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456A" w14:textId="46E931DB" w:rsidR="00DE4B04" w:rsidRDefault="00782AB7" w:rsidP="00ED6660">
      <w:pPr>
        <w:pStyle w:val="NoSpacing"/>
      </w:pPr>
      <w:r w:rsidRPr="0061002D">
        <w:rPr>
          <w:b/>
          <w:sz w:val="23"/>
          <w:szCs w:val="23"/>
          <w:lang w:val="es"/>
        </w:rPr>
        <w:t>¿Qué es el Programa de</w:t>
      </w:r>
      <w:r w:rsidR="00FD3BA8">
        <w:rPr>
          <w:b/>
          <w:sz w:val="23"/>
          <w:szCs w:val="23"/>
          <w:lang w:val="es"/>
        </w:rPr>
        <w:t xml:space="preserve"> Dollars for College (</w:t>
      </w:r>
      <w:r w:rsidRPr="0061002D">
        <w:rPr>
          <w:b/>
          <w:sz w:val="23"/>
          <w:szCs w:val="23"/>
          <w:lang w:val="es"/>
        </w:rPr>
        <w:t>Dólares para la Universidad</w:t>
      </w:r>
      <w:r w:rsidR="00FD3BA8">
        <w:rPr>
          <w:b/>
          <w:sz w:val="23"/>
          <w:szCs w:val="23"/>
          <w:lang w:val="es"/>
        </w:rPr>
        <w:t xml:space="preserve">) </w:t>
      </w:r>
      <w:r w:rsidR="008C294E">
        <w:rPr>
          <w:b/>
          <w:sz w:val="23"/>
          <w:szCs w:val="23"/>
          <w:lang w:val="es"/>
        </w:rPr>
        <w:t>(DFC)</w:t>
      </w:r>
      <w:r w:rsidRPr="0061002D">
        <w:rPr>
          <w:b/>
          <w:sz w:val="23"/>
          <w:szCs w:val="23"/>
          <w:lang w:val="es"/>
        </w:rPr>
        <w:t>?</w:t>
      </w:r>
      <w:r>
        <w:rPr>
          <w:lang w:val="es"/>
        </w:rPr>
        <w:t xml:space="preserve"> </w:t>
      </w:r>
      <w:r w:rsidRPr="0061002D">
        <w:rPr>
          <w:b/>
          <w:color w:val="ED7D31" w:themeColor="accent2"/>
          <w:sz w:val="23"/>
          <w:szCs w:val="23"/>
          <w:lang w:val="es"/>
        </w:rPr>
        <w:br/>
      </w:r>
      <w:r w:rsidR="00862824">
        <w:rPr>
          <w:lang w:val="es"/>
        </w:rPr>
        <w:t xml:space="preserve">Dollars for College es un programa de ahorro </w:t>
      </w:r>
      <w:r w:rsidR="006C1C24">
        <w:rPr>
          <w:lang w:val="es"/>
        </w:rPr>
        <w:t>diseñado para ayudar a los estudiantes del norte de Texas a alcanzar sus sueños de asistir a la universidad</w:t>
      </w:r>
      <w:r w:rsidR="00FD3BA8">
        <w:rPr>
          <w:lang w:val="es"/>
        </w:rPr>
        <w:t xml:space="preserve"> o colegio</w:t>
      </w:r>
      <w:r w:rsidR="006C1C24">
        <w:rPr>
          <w:lang w:val="es"/>
        </w:rPr>
        <w:t xml:space="preserve">.  El programa </w:t>
      </w:r>
      <w:r w:rsidR="004C1DFA">
        <w:rPr>
          <w:lang w:val="es"/>
        </w:rPr>
        <w:t>proporciona una manera segura, fácil y</w:t>
      </w:r>
      <w:r w:rsidR="00FD3BA8">
        <w:rPr>
          <w:lang w:val="es"/>
        </w:rPr>
        <w:t xml:space="preserve"> accesible de</w:t>
      </w:r>
      <w:r w:rsidR="004C1DFA">
        <w:rPr>
          <w:lang w:val="es"/>
        </w:rPr>
        <w:t xml:space="preserve"> abrir una cuenta de ahorros para niños</w:t>
      </w:r>
      <w:r w:rsidR="00EA5C7F">
        <w:rPr>
          <w:lang w:val="es"/>
        </w:rPr>
        <w:t xml:space="preserve"> de</w:t>
      </w:r>
      <w:r w:rsidR="004C1DFA">
        <w:rPr>
          <w:lang w:val="es"/>
        </w:rPr>
        <w:t xml:space="preserve"> 529 para la universidad.</w:t>
      </w:r>
      <w:r>
        <w:rPr>
          <w:lang w:val="es"/>
        </w:rPr>
        <w:t xml:space="preserve"> </w:t>
      </w:r>
      <w:r w:rsidR="00B95974">
        <w:rPr>
          <w:lang w:val="es"/>
        </w:rPr>
        <w:t xml:space="preserve"> El objetivo es ayudar a todos los estudiantes a acumular ahorros a largo plazo para la universidad.  </w:t>
      </w:r>
      <w:r w:rsidR="00717D3A">
        <w:rPr>
          <w:lang w:val="es"/>
        </w:rPr>
        <w:t>Dollars for College se asocia con</w:t>
      </w:r>
      <w:r w:rsidR="00D249D9">
        <w:rPr>
          <w:lang w:val="es"/>
        </w:rPr>
        <w:t xml:space="preserve"> distritos </w:t>
      </w:r>
      <w:r w:rsidR="00FD3BA8">
        <w:rPr>
          <w:lang w:val="es"/>
        </w:rPr>
        <w:t xml:space="preserve">escolares </w:t>
      </w:r>
      <w:r w:rsidR="00D249D9">
        <w:rPr>
          <w:lang w:val="es"/>
        </w:rPr>
        <w:t xml:space="preserve">locales para </w:t>
      </w:r>
      <w:r w:rsidR="005A4ADF">
        <w:rPr>
          <w:lang w:val="es"/>
        </w:rPr>
        <w:t xml:space="preserve">promover el programa, y con los financiadores locales para </w:t>
      </w:r>
      <w:r w:rsidR="001C742F">
        <w:rPr>
          <w:lang w:val="es"/>
        </w:rPr>
        <w:t xml:space="preserve">proporcionar </w:t>
      </w:r>
      <w:r w:rsidR="00C3148F">
        <w:rPr>
          <w:lang w:val="es"/>
        </w:rPr>
        <w:t>los depósitos</w:t>
      </w:r>
      <w:r w:rsidR="001C742F">
        <w:rPr>
          <w:lang w:val="es"/>
        </w:rPr>
        <w:t xml:space="preserve"> iniciales y de</w:t>
      </w:r>
      <w:r>
        <w:rPr>
          <w:lang w:val="es"/>
        </w:rPr>
        <w:t xml:space="preserve"> </w:t>
      </w:r>
      <w:r w:rsidR="008C294E">
        <w:rPr>
          <w:lang w:val="es"/>
        </w:rPr>
        <w:t>incentivo</w:t>
      </w:r>
      <w:r>
        <w:rPr>
          <w:lang w:val="es"/>
        </w:rPr>
        <w:t xml:space="preserve"> </w:t>
      </w:r>
      <w:r w:rsidR="00C3148F">
        <w:rPr>
          <w:lang w:val="es"/>
        </w:rPr>
        <w:t>para cada</w:t>
      </w:r>
      <w:r w:rsidR="007A1690">
        <w:rPr>
          <w:lang w:val="es"/>
        </w:rPr>
        <w:t xml:space="preserve"> cuenta. </w:t>
      </w:r>
    </w:p>
    <w:p w14:paraId="25F5BE73" w14:textId="436493C3" w:rsidR="004E6D7C" w:rsidRDefault="007A1690" w:rsidP="00ED6660">
      <w:pPr>
        <w:pStyle w:val="NoSpacing"/>
      </w:pPr>
      <w:r>
        <w:t xml:space="preserve"> </w:t>
      </w:r>
    </w:p>
    <w:p w14:paraId="7A7417E8" w14:textId="0A74EF34" w:rsidR="00021BFB" w:rsidRDefault="00021BFB" w:rsidP="00ED6660">
      <w:pPr>
        <w:pStyle w:val="NoSpacing"/>
        <w:rPr>
          <w:i/>
        </w:rPr>
      </w:pPr>
      <w:r w:rsidRPr="0061002D">
        <w:rPr>
          <w:b/>
          <w:sz w:val="23"/>
          <w:szCs w:val="23"/>
          <w:lang w:val="es"/>
        </w:rPr>
        <w:t xml:space="preserve">¿Qué es un plan 529? </w:t>
      </w:r>
      <w:r w:rsidRPr="00D366F9">
        <w:rPr>
          <w:lang w:val="es"/>
        </w:rPr>
        <w:br/>
        <w:t xml:space="preserve">Un </w:t>
      </w:r>
      <w:bookmarkStart w:id="0" w:name="_Hlk84316927"/>
      <w:r w:rsidR="00B130EB">
        <w:fldChar w:fldCharType="begin"/>
      </w:r>
      <w:r w:rsidR="00D447CC">
        <w:rPr>
          <w:lang w:val="es"/>
        </w:rPr>
        <w:instrText>HYPERLINK "https://my529.org/what-is-a-529-plan/"</w:instrText>
      </w:r>
      <w:r w:rsidR="00B130EB">
        <w:fldChar w:fldCharType="separate"/>
      </w:r>
      <w:r w:rsidRPr="00E304AC">
        <w:rPr>
          <w:rStyle w:val="Hyperlink"/>
          <w:lang w:val="es"/>
        </w:rPr>
        <w:t>plan 529</w:t>
      </w:r>
      <w:r w:rsidR="00B130EB">
        <w:rPr>
          <w:rStyle w:val="Hyperlink"/>
          <w:lang w:val="es"/>
        </w:rPr>
        <w:fldChar w:fldCharType="end"/>
      </w:r>
      <w:bookmarkEnd w:id="0"/>
      <w:r w:rsidRPr="00D366F9">
        <w:rPr>
          <w:lang w:val="es"/>
        </w:rPr>
        <w:t xml:space="preserve"> es</w:t>
      </w:r>
      <w:r w:rsidR="005066B9" w:rsidRPr="00FD1FC0">
        <w:rPr>
          <w:lang w:val="es"/>
        </w:rPr>
        <w:t xml:space="preserve"> una herramienta de inversió</w:t>
      </w:r>
      <w:r w:rsidR="00FD3BA8">
        <w:rPr>
          <w:lang w:val="es"/>
        </w:rPr>
        <w:t>n por sitio de web</w:t>
      </w:r>
      <w:r w:rsidR="00B200E4">
        <w:rPr>
          <w:lang w:val="es"/>
        </w:rPr>
        <w:t xml:space="preserve"> </w:t>
      </w:r>
      <w:r>
        <w:rPr>
          <w:lang w:val="es"/>
        </w:rPr>
        <w:t xml:space="preserve">que facilita </w:t>
      </w:r>
      <w:r w:rsidR="00FD3BA8">
        <w:rPr>
          <w:lang w:val="es"/>
        </w:rPr>
        <w:t>que su</w:t>
      </w:r>
      <w:r w:rsidR="00D326F8">
        <w:rPr>
          <w:lang w:val="es"/>
        </w:rPr>
        <w:t xml:space="preserve"> familia</w:t>
      </w:r>
      <w:r w:rsidR="005066B9" w:rsidRPr="00FD1FC0">
        <w:rPr>
          <w:lang w:val="es"/>
        </w:rPr>
        <w:t xml:space="preserve"> pague la universidad</w:t>
      </w:r>
      <w:r w:rsidRPr="00D366F9">
        <w:rPr>
          <w:lang w:val="es"/>
        </w:rPr>
        <w:t xml:space="preserve">. Si bien </w:t>
      </w:r>
      <w:r w:rsidR="00A374B5" w:rsidRPr="00D366F9">
        <w:rPr>
          <w:lang w:val="es"/>
        </w:rPr>
        <w:t xml:space="preserve">puede ahorrar dinero para la universidad en cualquier tipo de cuenta, </w:t>
      </w:r>
      <w:r w:rsidR="001C5981" w:rsidRPr="008E4703">
        <w:rPr>
          <w:b/>
          <w:lang w:val="es"/>
        </w:rPr>
        <w:t>un plan 529 proporciona ciertos beneficios</w:t>
      </w:r>
      <w:r w:rsidR="00CE1F8F">
        <w:rPr>
          <w:b/>
          <w:lang w:val="es"/>
        </w:rPr>
        <w:t xml:space="preserve"> si está</w:t>
      </w:r>
      <w:r w:rsidR="00B200E4">
        <w:rPr>
          <w:b/>
          <w:lang w:val="es"/>
        </w:rPr>
        <w:t xml:space="preserve"> ahorrando para la universidad</w:t>
      </w:r>
      <w:r w:rsidR="00A374B5" w:rsidRPr="00D366F9">
        <w:rPr>
          <w:lang w:val="es"/>
        </w:rPr>
        <w:t>.</w:t>
      </w:r>
      <w:r>
        <w:rPr>
          <w:lang w:val="es"/>
        </w:rPr>
        <w:t xml:space="preserve"> </w:t>
      </w:r>
      <w:r w:rsidR="00D97F82">
        <w:rPr>
          <w:lang w:val="es"/>
        </w:rPr>
        <w:t>El plan 529 que</w:t>
      </w:r>
      <w:r>
        <w:rPr>
          <w:lang w:val="es"/>
        </w:rPr>
        <w:t xml:space="preserve"> utiliza </w:t>
      </w:r>
      <w:r w:rsidR="00C97F69">
        <w:rPr>
          <w:lang w:val="es"/>
        </w:rPr>
        <w:t>DFC</w:t>
      </w:r>
      <w:r w:rsidR="00D97F82">
        <w:rPr>
          <w:lang w:val="es"/>
        </w:rPr>
        <w:t xml:space="preserve"> se</w:t>
      </w:r>
      <w:r w:rsidR="00353B59">
        <w:rPr>
          <w:lang w:val="es"/>
        </w:rPr>
        <w:t xml:space="preserve"> llama</w:t>
      </w:r>
      <w:hyperlink r:id="rId11" w:history="1">
        <w:r w:rsidR="004F25C4" w:rsidRPr="004F25C4">
          <w:rPr>
            <w:rStyle w:val="Hyperlink"/>
            <w:i/>
            <w:lang w:val="es"/>
          </w:rPr>
          <w:t xml:space="preserve"> my529</w:t>
        </w:r>
      </w:hyperlink>
      <w:r w:rsidR="004F25C4" w:rsidRPr="004F25C4">
        <w:rPr>
          <w:i/>
          <w:lang w:val="es"/>
        </w:rPr>
        <w:t>.</w:t>
      </w:r>
    </w:p>
    <w:p w14:paraId="5868A3C8" w14:textId="77777777" w:rsidR="00ED6660" w:rsidRDefault="00ED6660" w:rsidP="00ED6660">
      <w:pPr>
        <w:pStyle w:val="NoSpacing"/>
        <w:rPr>
          <w:b/>
          <w:bCs/>
          <w:sz w:val="23"/>
          <w:szCs w:val="23"/>
        </w:rPr>
      </w:pPr>
    </w:p>
    <w:p w14:paraId="49B4FDF9" w14:textId="02C40F57" w:rsidR="00074A27" w:rsidRDefault="00074A27" w:rsidP="00ED6660">
      <w:pPr>
        <w:pStyle w:val="NoSpacing"/>
      </w:pPr>
      <w:r w:rsidRPr="006A28AF">
        <w:rPr>
          <w:b/>
          <w:bCs/>
          <w:sz w:val="23"/>
          <w:szCs w:val="23"/>
          <w:lang w:val="es"/>
        </w:rPr>
        <w:t>¿Por qué D</w:t>
      </w:r>
      <w:r w:rsidR="004F73B2">
        <w:rPr>
          <w:b/>
          <w:bCs/>
          <w:sz w:val="23"/>
          <w:szCs w:val="23"/>
          <w:lang w:val="es"/>
        </w:rPr>
        <w:t xml:space="preserve">ollars </w:t>
      </w:r>
      <w:r w:rsidR="00ED6660">
        <w:rPr>
          <w:b/>
          <w:bCs/>
          <w:sz w:val="23"/>
          <w:szCs w:val="23"/>
          <w:lang w:val="es"/>
        </w:rPr>
        <w:t>f</w:t>
      </w:r>
      <w:r w:rsidR="004F73B2">
        <w:rPr>
          <w:b/>
          <w:bCs/>
          <w:sz w:val="23"/>
          <w:szCs w:val="23"/>
          <w:lang w:val="es"/>
        </w:rPr>
        <w:t>o</w:t>
      </w:r>
      <w:r w:rsidR="00FD3BA8">
        <w:rPr>
          <w:b/>
          <w:bCs/>
          <w:sz w:val="23"/>
          <w:szCs w:val="23"/>
          <w:lang w:val="es"/>
        </w:rPr>
        <w:t>r</w:t>
      </w:r>
      <w:r w:rsidR="004F73B2">
        <w:rPr>
          <w:b/>
          <w:bCs/>
          <w:sz w:val="23"/>
          <w:szCs w:val="23"/>
          <w:lang w:val="es"/>
        </w:rPr>
        <w:t xml:space="preserve"> College</w:t>
      </w:r>
      <w:r w:rsidRPr="006A28AF">
        <w:rPr>
          <w:b/>
          <w:bCs/>
          <w:sz w:val="23"/>
          <w:szCs w:val="23"/>
          <w:lang w:val="es"/>
        </w:rPr>
        <w:t xml:space="preserve"> usa my529?</w:t>
      </w:r>
      <w:r>
        <w:rPr>
          <w:lang w:val="es"/>
        </w:rPr>
        <w:t xml:space="preserve"> </w:t>
      </w:r>
      <w:r>
        <w:rPr>
          <w:b/>
          <w:bCs/>
          <w:color w:val="0070C0"/>
          <w:sz w:val="23"/>
          <w:szCs w:val="23"/>
          <w:lang w:val="es"/>
        </w:rPr>
        <w:br/>
      </w:r>
      <w:hyperlink r:id="rId12" w:history="1">
        <w:r>
          <w:rPr>
            <w:rStyle w:val="Hyperlink"/>
            <w:lang w:val="es"/>
          </w:rPr>
          <w:t>my529</w:t>
        </w:r>
      </w:hyperlink>
      <w:r>
        <w:rPr>
          <w:lang w:val="es"/>
        </w:rPr>
        <w:t xml:space="preserve"> es un líder sin fines de lucro y de bajo costo para ayudar a los estudiantes a ahorrar para la universidad. Es un plan estatal diseñado para enviar a más niños a la universidad. No </w:t>
      </w:r>
      <w:r>
        <w:rPr>
          <w:b/>
          <w:bCs/>
          <w:lang w:val="es"/>
        </w:rPr>
        <w:t>cobran tarifas de inscripción,</w:t>
      </w:r>
      <w:r>
        <w:rPr>
          <w:lang w:val="es"/>
        </w:rPr>
        <w:t xml:space="preserve"> son de fácil acceso en línea y </w:t>
      </w:r>
      <w:r>
        <w:rPr>
          <w:b/>
          <w:bCs/>
          <w:lang w:val="es"/>
        </w:rPr>
        <w:t>no requieren una cantidad mínima de depósito</w:t>
      </w:r>
      <w:r>
        <w:rPr>
          <w:lang w:val="es"/>
        </w:rPr>
        <w:t>.</w:t>
      </w:r>
    </w:p>
    <w:p w14:paraId="1FA358EB" w14:textId="77777777" w:rsidR="00ED6660" w:rsidRDefault="00ED6660" w:rsidP="00ED6660">
      <w:pPr>
        <w:pStyle w:val="NoSpacing"/>
        <w:rPr>
          <w:b/>
          <w:sz w:val="23"/>
          <w:szCs w:val="23"/>
        </w:rPr>
      </w:pPr>
    </w:p>
    <w:p w14:paraId="650EC45A" w14:textId="50506272" w:rsidR="006130F2" w:rsidRDefault="00AF5FE2" w:rsidP="00ED6660">
      <w:pPr>
        <w:pStyle w:val="NoSpacing"/>
      </w:pPr>
      <w:r w:rsidRPr="000435A4">
        <w:rPr>
          <w:b/>
          <w:sz w:val="23"/>
          <w:szCs w:val="23"/>
          <w:lang w:val="es"/>
        </w:rPr>
        <w:t>¿Cómo funciona el</w:t>
      </w:r>
      <w:r w:rsidR="00EA5C7F">
        <w:rPr>
          <w:b/>
          <w:sz w:val="23"/>
          <w:szCs w:val="23"/>
          <w:lang w:val="es"/>
        </w:rPr>
        <w:t xml:space="preserve"> programa</w:t>
      </w:r>
      <w:r w:rsidRPr="000435A4">
        <w:rPr>
          <w:b/>
          <w:sz w:val="23"/>
          <w:szCs w:val="23"/>
          <w:lang w:val="es"/>
        </w:rPr>
        <w:t xml:space="preserve"> D</w:t>
      </w:r>
      <w:r w:rsidR="00ED6660">
        <w:rPr>
          <w:b/>
          <w:sz w:val="23"/>
          <w:szCs w:val="23"/>
          <w:lang w:val="es"/>
        </w:rPr>
        <w:t xml:space="preserve">ollars </w:t>
      </w:r>
      <w:r w:rsidR="00FD3BA8">
        <w:rPr>
          <w:b/>
          <w:sz w:val="23"/>
          <w:szCs w:val="23"/>
          <w:lang w:val="es"/>
        </w:rPr>
        <w:t>for College</w:t>
      </w:r>
      <w:r w:rsidRPr="000435A4">
        <w:rPr>
          <w:b/>
          <w:sz w:val="23"/>
          <w:szCs w:val="23"/>
          <w:lang w:val="es"/>
        </w:rPr>
        <w:t>?</w:t>
      </w:r>
      <w:r>
        <w:rPr>
          <w:lang w:val="es"/>
        </w:rPr>
        <w:t xml:space="preserve"> </w:t>
      </w:r>
      <w:r w:rsidRPr="00D366F9">
        <w:rPr>
          <w:b/>
          <w:i/>
          <w:lang w:val="es"/>
        </w:rPr>
        <w:br/>
      </w:r>
      <w:r w:rsidR="00414C93">
        <w:rPr>
          <w:lang w:val="es"/>
        </w:rPr>
        <w:t xml:space="preserve">Los padres </w:t>
      </w:r>
      <w:r w:rsidR="00A13468">
        <w:rPr>
          <w:lang w:val="es"/>
        </w:rPr>
        <w:t xml:space="preserve">van a </w:t>
      </w:r>
      <w:hyperlink r:id="rId13" w:history="1">
        <w:r w:rsidR="00A13468" w:rsidRPr="00E52D43">
          <w:rPr>
            <w:rStyle w:val="Hyperlink"/>
            <w:lang w:val="es"/>
          </w:rPr>
          <w:t>www.Dollars4College.org</w:t>
        </w:r>
      </w:hyperlink>
      <w:r w:rsidR="00A13468">
        <w:rPr>
          <w:lang w:val="es"/>
        </w:rPr>
        <w:t xml:space="preserve"> y </w:t>
      </w:r>
      <w:r w:rsidR="00937329">
        <w:rPr>
          <w:lang w:val="es"/>
        </w:rPr>
        <w:t>abren una cuenta de D</w:t>
      </w:r>
      <w:r w:rsidR="00FD3BA8">
        <w:rPr>
          <w:lang w:val="es"/>
        </w:rPr>
        <w:t>ollars for College</w:t>
      </w:r>
      <w:r w:rsidR="008C294E">
        <w:rPr>
          <w:lang w:val="es"/>
        </w:rPr>
        <w:t xml:space="preserve"> </w:t>
      </w:r>
      <w:r w:rsidR="00937329">
        <w:rPr>
          <w:lang w:val="es"/>
        </w:rPr>
        <w:t xml:space="preserve">para su estudiante participante.  </w:t>
      </w:r>
      <w:r w:rsidR="003F2A23">
        <w:rPr>
          <w:lang w:val="es"/>
        </w:rPr>
        <w:t>No se requiere ningún depósito inicial para que pueda abrir la cuenta.</w:t>
      </w:r>
      <w:r>
        <w:rPr>
          <w:lang w:val="es"/>
        </w:rPr>
        <w:t xml:space="preserve"> </w:t>
      </w:r>
      <w:r w:rsidR="00093E50">
        <w:rPr>
          <w:lang w:val="es"/>
        </w:rPr>
        <w:t xml:space="preserve"> Dollars for College proporcionará un </w:t>
      </w:r>
      <w:r w:rsidR="00093E50" w:rsidRPr="00456656">
        <w:rPr>
          <w:b/>
          <w:bCs/>
          <w:highlight w:val="yellow"/>
          <w:lang w:val="es"/>
        </w:rPr>
        <w:t>depósito inicial de $50</w:t>
      </w:r>
      <w:r w:rsidR="00093E50">
        <w:rPr>
          <w:lang w:val="es"/>
        </w:rPr>
        <w:t xml:space="preserve"> en la cuenta</w:t>
      </w:r>
      <w:r w:rsidR="00D95ACF">
        <w:rPr>
          <w:lang w:val="es"/>
        </w:rPr>
        <w:t xml:space="preserve">.  Además, </w:t>
      </w:r>
      <w:r w:rsidR="004F2179">
        <w:rPr>
          <w:lang w:val="es"/>
        </w:rPr>
        <w:t xml:space="preserve">los estudiantes pueden recibir hasta </w:t>
      </w:r>
      <w:r w:rsidR="004F2179" w:rsidRPr="00DC6053">
        <w:rPr>
          <w:b/>
          <w:bCs/>
          <w:lang w:val="es"/>
        </w:rPr>
        <w:t>$</w:t>
      </w:r>
      <w:r w:rsidR="00456656">
        <w:rPr>
          <w:b/>
          <w:bCs/>
          <w:lang w:val="es"/>
        </w:rPr>
        <w:t>1</w:t>
      </w:r>
      <w:r w:rsidR="004F2179" w:rsidRPr="00DC6053">
        <w:rPr>
          <w:b/>
          <w:bCs/>
          <w:lang w:val="es"/>
        </w:rPr>
        <w:t xml:space="preserve">00 en </w:t>
      </w:r>
      <w:r w:rsidR="00D411A2">
        <w:rPr>
          <w:b/>
          <w:bCs/>
          <w:lang w:val="es"/>
        </w:rPr>
        <w:t>incentivos</w:t>
      </w:r>
      <w:r>
        <w:rPr>
          <w:lang w:val="es"/>
        </w:rPr>
        <w:t xml:space="preserve"> </w:t>
      </w:r>
      <w:r w:rsidR="00D411A2">
        <w:rPr>
          <w:b/>
          <w:bCs/>
          <w:lang w:val="es"/>
        </w:rPr>
        <w:t>de</w:t>
      </w:r>
      <w:r w:rsidR="00FD3BA8">
        <w:rPr>
          <w:b/>
          <w:bCs/>
          <w:lang w:val="es"/>
        </w:rPr>
        <w:t xml:space="preserve"> d</w:t>
      </w:r>
      <w:r w:rsidR="00FD3BA8" w:rsidRPr="00DC6053">
        <w:rPr>
          <w:b/>
          <w:bCs/>
          <w:lang w:val="es"/>
        </w:rPr>
        <w:t>epósit</w:t>
      </w:r>
      <w:r w:rsidR="00FD3BA8">
        <w:rPr>
          <w:b/>
          <w:bCs/>
          <w:lang w:val="es"/>
        </w:rPr>
        <w:t>o</w:t>
      </w:r>
      <w:r w:rsidR="00FD3BA8" w:rsidRPr="00DC6053">
        <w:rPr>
          <w:b/>
          <w:bCs/>
          <w:lang w:val="es"/>
        </w:rPr>
        <w:t xml:space="preserve"> </w:t>
      </w:r>
      <w:r w:rsidR="00FD3BA8">
        <w:rPr>
          <w:lang w:val="es"/>
        </w:rPr>
        <w:t>durante</w:t>
      </w:r>
      <w:r w:rsidR="00581215">
        <w:rPr>
          <w:lang w:val="es"/>
        </w:rPr>
        <w:t xml:space="preserve"> el primer </w:t>
      </w:r>
      <w:r w:rsidR="00456656">
        <w:rPr>
          <w:lang w:val="es"/>
        </w:rPr>
        <w:t xml:space="preserve">año </w:t>
      </w:r>
      <w:r w:rsidR="00581215">
        <w:rPr>
          <w:lang w:val="es"/>
        </w:rPr>
        <w:t xml:space="preserve">en que se abre su </w:t>
      </w:r>
      <w:r w:rsidR="00FD3BA8">
        <w:rPr>
          <w:lang w:val="es"/>
        </w:rPr>
        <w:t>cuenta de</w:t>
      </w:r>
      <w:r w:rsidR="00581215">
        <w:rPr>
          <w:lang w:val="es"/>
        </w:rPr>
        <w:t xml:space="preserve"> Dollars for College</w:t>
      </w:r>
      <w:r>
        <w:rPr>
          <w:lang w:val="es"/>
        </w:rPr>
        <w:t xml:space="preserve">. </w:t>
      </w:r>
      <w:r w:rsidR="00D411A2">
        <w:rPr>
          <w:lang w:val="es"/>
        </w:rPr>
        <w:t xml:space="preserve"> Los estudiantes reciben $</w:t>
      </w:r>
      <w:r w:rsidR="005017A3">
        <w:rPr>
          <w:lang w:val="es"/>
        </w:rPr>
        <w:t>100</w:t>
      </w:r>
      <w:r w:rsidR="00D411A2">
        <w:rPr>
          <w:lang w:val="es"/>
        </w:rPr>
        <w:t xml:space="preserve"> por hacer un depósito de </w:t>
      </w:r>
      <w:r w:rsidR="005017A3">
        <w:rPr>
          <w:lang w:val="es"/>
        </w:rPr>
        <w:t>$50</w:t>
      </w:r>
      <w:r w:rsidR="00D411A2">
        <w:rPr>
          <w:lang w:val="es"/>
        </w:rPr>
        <w:t xml:space="preserve"> en </w:t>
      </w:r>
      <w:r w:rsidR="007E311C">
        <w:rPr>
          <w:lang w:val="es"/>
        </w:rPr>
        <w:t>su cuenta</w:t>
      </w:r>
      <w:r>
        <w:rPr>
          <w:lang w:val="es"/>
        </w:rPr>
        <w:t xml:space="preserve"> </w:t>
      </w:r>
      <w:r w:rsidR="00456656">
        <w:rPr>
          <w:lang w:val="es"/>
        </w:rPr>
        <w:t xml:space="preserve">de </w:t>
      </w:r>
      <w:proofErr w:type="spellStart"/>
      <w:r w:rsidR="00456656">
        <w:rPr>
          <w:lang w:val="es"/>
        </w:rPr>
        <w:t>Dollars</w:t>
      </w:r>
      <w:proofErr w:type="spellEnd"/>
      <w:r w:rsidR="00456656">
        <w:rPr>
          <w:lang w:val="es"/>
        </w:rPr>
        <w:t xml:space="preserve"> </w:t>
      </w:r>
      <w:proofErr w:type="spellStart"/>
      <w:r w:rsidR="00456656">
        <w:rPr>
          <w:lang w:val="es"/>
        </w:rPr>
        <w:t>for</w:t>
      </w:r>
      <w:proofErr w:type="spellEnd"/>
      <w:r w:rsidR="00456656">
        <w:rPr>
          <w:lang w:val="es"/>
        </w:rPr>
        <w:t xml:space="preserve"> </w:t>
      </w:r>
      <w:proofErr w:type="spellStart"/>
      <w:r w:rsidR="00456656">
        <w:rPr>
          <w:lang w:val="es"/>
        </w:rPr>
        <w:t>College</w:t>
      </w:r>
      <w:proofErr w:type="spellEnd"/>
      <w:r w:rsidR="00456656">
        <w:rPr>
          <w:lang w:val="es"/>
        </w:rPr>
        <w:t xml:space="preserve"> </w:t>
      </w:r>
      <w:r w:rsidR="005017A3">
        <w:rPr>
          <w:lang w:val="es"/>
        </w:rPr>
        <w:t xml:space="preserve">durante el primer </w:t>
      </w:r>
      <w:r w:rsidR="00F25231">
        <w:rPr>
          <w:lang w:val="es"/>
        </w:rPr>
        <w:t>año</w:t>
      </w:r>
      <w:r w:rsidR="005017A3">
        <w:rPr>
          <w:lang w:val="es"/>
        </w:rPr>
        <w:t xml:space="preserve"> de abrir su cuenta</w:t>
      </w:r>
      <w:r w:rsidR="00D411A2">
        <w:rPr>
          <w:lang w:val="es"/>
        </w:rPr>
        <w:t xml:space="preserve">.  </w:t>
      </w:r>
      <w:r w:rsidR="00FD3BA8">
        <w:rPr>
          <w:lang w:val="es"/>
        </w:rPr>
        <w:t>Depósitos</w:t>
      </w:r>
      <w:r w:rsidR="00141B61">
        <w:rPr>
          <w:lang w:val="es"/>
        </w:rPr>
        <w:t xml:space="preserve"> se pueden hacer en línea o por correo.</w:t>
      </w:r>
    </w:p>
    <w:p w14:paraId="1DA159F8" w14:textId="77777777" w:rsidR="00B26108" w:rsidRDefault="00B26108" w:rsidP="00ED6660">
      <w:pPr>
        <w:pStyle w:val="NoSpacing"/>
        <w:rPr>
          <w:b/>
          <w:bCs/>
        </w:rPr>
      </w:pPr>
    </w:p>
    <w:p w14:paraId="59301071" w14:textId="68DFF080" w:rsidR="00ED6660" w:rsidRPr="0058603B" w:rsidRDefault="00ED6660" w:rsidP="00ED6660">
      <w:pPr>
        <w:pStyle w:val="NoSpacing"/>
        <w:rPr>
          <w:b/>
          <w:bCs/>
        </w:rPr>
      </w:pPr>
      <w:r w:rsidRPr="0058603B">
        <w:rPr>
          <w:b/>
          <w:bCs/>
          <w:lang w:val="es"/>
        </w:rPr>
        <w:t>¿Cómo abro un</w:t>
      </w:r>
      <w:r w:rsidR="00EA5C7F">
        <w:rPr>
          <w:b/>
          <w:bCs/>
          <w:lang w:val="es"/>
        </w:rPr>
        <w:t xml:space="preserve">a cuenta </w:t>
      </w:r>
      <w:r w:rsidRPr="0058603B">
        <w:rPr>
          <w:b/>
          <w:bCs/>
          <w:lang w:val="es"/>
        </w:rPr>
        <w:t xml:space="preserve">de Dollars for College </w:t>
      </w:r>
      <w:r w:rsidR="008C294E" w:rsidRPr="0058603B">
        <w:rPr>
          <w:b/>
          <w:bCs/>
          <w:lang w:val="es"/>
        </w:rPr>
        <w:t>para mi hijo?</w:t>
      </w:r>
    </w:p>
    <w:p w14:paraId="759A217C" w14:textId="721A5B67" w:rsidR="00ED6660" w:rsidRDefault="00FD3BA8" w:rsidP="00ED6660">
      <w:pPr>
        <w:pStyle w:val="NoSpacing"/>
      </w:pPr>
      <w:r>
        <w:rPr>
          <w:lang w:val="es"/>
        </w:rPr>
        <w:t>Cuentas de Dollars for College</w:t>
      </w:r>
      <w:r w:rsidR="008C294E">
        <w:rPr>
          <w:lang w:val="es"/>
        </w:rPr>
        <w:t xml:space="preserve"> están disponibles para estudiantes elegibles en los distritos escolares participantes (actualmente Lancaster ISD y Richardson ISD). Para abrir una cuenta de Dollars for College para su hijo:</w:t>
      </w:r>
    </w:p>
    <w:p w14:paraId="4F15E7A4" w14:textId="6E447A9B" w:rsidR="00ED6660" w:rsidRDefault="00ED6660" w:rsidP="00ED6660">
      <w:pPr>
        <w:pStyle w:val="NoSpacing"/>
        <w:numPr>
          <w:ilvl w:val="0"/>
          <w:numId w:val="3"/>
        </w:numPr>
      </w:pPr>
      <w:r>
        <w:rPr>
          <w:lang w:val="es"/>
        </w:rPr>
        <w:t>Complete un Formulario de Permiso para Padres, disponible en la escuela de su hijo, y devuelva el formulario firmado al maestro de su hijo.</w:t>
      </w:r>
    </w:p>
    <w:p w14:paraId="542084B8" w14:textId="629AEE36" w:rsidR="00ED6660" w:rsidRDefault="00ED6660" w:rsidP="00ED6660">
      <w:pPr>
        <w:pStyle w:val="NoSpacing"/>
        <w:numPr>
          <w:ilvl w:val="0"/>
          <w:numId w:val="3"/>
        </w:numPr>
      </w:pPr>
      <w:r>
        <w:rPr>
          <w:lang w:val="es"/>
        </w:rPr>
        <w:t xml:space="preserve">Luego vaya a </w:t>
      </w:r>
      <w:hyperlink r:id="rId14" w:history="1">
        <w:r w:rsidRPr="00432E73">
          <w:rPr>
            <w:rStyle w:val="Hyperlink"/>
            <w:lang w:val="es"/>
          </w:rPr>
          <w:t>www.Dollars4College.org</w:t>
        </w:r>
      </w:hyperlink>
      <w:r>
        <w:rPr>
          <w:lang w:val="es"/>
        </w:rPr>
        <w:t xml:space="preserve"> y haga clic en el botón "Crear una cuenta" debajo del logotipo del distrito escolar de su hijo.</w:t>
      </w:r>
    </w:p>
    <w:p w14:paraId="6CB18460" w14:textId="28CE7887" w:rsidR="00ED6660" w:rsidRDefault="00456656" w:rsidP="00ED6660">
      <w:pPr>
        <w:pStyle w:val="NoSpacing"/>
        <w:numPr>
          <w:ilvl w:val="0"/>
          <w:numId w:val="3"/>
        </w:numPr>
      </w:pPr>
      <w:r>
        <w:rPr>
          <w:lang w:val="es"/>
        </w:rPr>
        <w:t xml:space="preserve">Complete y envíe la solicitud en línea. Anote el número de cuenta de su hijo.    </w:t>
      </w:r>
    </w:p>
    <w:p w14:paraId="2A0734E5" w14:textId="19DA5EC5" w:rsidR="00ED6660" w:rsidRDefault="000755BC" w:rsidP="00ED6660">
      <w:pPr>
        <w:pStyle w:val="NoSpacing"/>
        <w:numPr>
          <w:ilvl w:val="0"/>
          <w:numId w:val="3"/>
        </w:numPr>
      </w:pPr>
      <w:r>
        <w:rPr>
          <w:lang w:val="es"/>
        </w:rPr>
        <w:t xml:space="preserve">Imprima, complete y firme una tarjeta de firma de cuenta, y luego </w:t>
      </w:r>
      <w:r w:rsidR="00B26108">
        <w:rPr>
          <w:lang w:val="es"/>
        </w:rPr>
        <w:t xml:space="preserve">devuelva la tarjeta firmada </w:t>
      </w:r>
      <w:r>
        <w:rPr>
          <w:lang w:val="es"/>
        </w:rPr>
        <w:t>a la escuela de su hijo, o envíela directamente a</w:t>
      </w:r>
      <w:r w:rsidR="00092033" w:rsidRPr="00092033">
        <w:rPr>
          <w:b/>
          <w:bCs/>
          <w:lang w:val="es"/>
        </w:rPr>
        <w:t>: my529</w:t>
      </w:r>
      <w:r w:rsidR="00092033" w:rsidRPr="00456656">
        <w:rPr>
          <w:b/>
          <w:lang w:val="es"/>
        </w:rPr>
        <w:t>, PO Box 145100, Salt Lake City, UT 84114-5100</w:t>
      </w:r>
      <w:r w:rsidR="00B26108">
        <w:rPr>
          <w:lang w:val="es"/>
        </w:rPr>
        <w:t>.</w:t>
      </w:r>
    </w:p>
    <w:p w14:paraId="34CC283A" w14:textId="17300C05" w:rsidR="00092033" w:rsidRDefault="00092033" w:rsidP="00092033">
      <w:pPr>
        <w:pStyle w:val="NoSpacing"/>
      </w:pPr>
    </w:p>
    <w:p w14:paraId="4866B3C3" w14:textId="77777777" w:rsidR="0058603B" w:rsidRPr="0058603B" w:rsidRDefault="0058603B" w:rsidP="0058603B">
      <w:pPr>
        <w:pStyle w:val="NoSpacing"/>
        <w:rPr>
          <w:b/>
          <w:bCs/>
        </w:rPr>
      </w:pPr>
      <w:r w:rsidRPr="0058603B">
        <w:rPr>
          <w:b/>
          <w:bCs/>
          <w:lang w:val="es"/>
        </w:rPr>
        <w:t>¿Quién es el propietario de la cuenta?</w:t>
      </w:r>
    </w:p>
    <w:p w14:paraId="270B23DF" w14:textId="7DE86A50" w:rsidR="0058603B" w:rsidRDefault="0058603B" w:rsidP="0058603B">
      <w:pPr>
        <w:pStyle w:val="NoSpacing"/>
      </w:pPr>
      <w:r>
        <w:rPr>
          <w:lang w:val="es"/>
        </w:rPr>
        <w:t xml:space="preserve">El propietario de la cuenta suele ser el </w:t>
      </w:r>
      <w:r w:rsidRPr="00277366">
        <w:rPr>
          <w:b/>
          <w:bCs/>
          <w:u w:val="single"/>
          <w:lang w:val="es"/>
        </w:rPr>
        <w:t xml:space="preserve">padre o </w:t>
      </w:r>
      <w:r w:rsidR="00FD3BA8">
        <w:rPr>
          <w:b/>
          <w:bCs/>
          <w:u w:val="single"/>
          <w:lang w:val="es"/>
        </w:rPr>
        <w:t>guardián</w:t>
      </w:r>
      <w:r>
        <w:rPr>
          <w:lang w:val="es"/>
        </w:rPr>
        <w:t xml:space="preserve"> del estudiante que se beneficiará de los fondos de ahorros para la universidad.  Un propietario de cuenta puede ser cualquier persona de al menos 18 años de edad, que tenga un Número de I</w:t>
      </w:r>
      <w:r w:rsidR="00FD3BA8">
        <w:rPr>
          <w:lang w:val="es"/>
        </w:rPr>
        <w:t>TIN</w:t>
      </w:r>
      <w:r>
        <w:rPr>
          <w:lang w:val="es"/>
        </w:rPr>
        <w:t xml:space="preserve"> o de Seguro Social de los Estados Unidos válido, y una dirección física que no sea un apartado de correos.</w:t>
      </w:r>
    </w:p>
    <w:p w14:paraId="716BE84B" w14:textId="77777777" w:rsidR="0058603B" w:rsidRDefault="0058603B" w:rsidP="0058603B">
      <w:pPr>
        <w:pStyle w:val="NoSpacing"/>
      </w:pPr>
    </w:p>
    <w:p w14:paraId="53BB6D9F" w14:textId="77777777" w:rsidR="0058603B" w:rsidRPr="0058603B" w:rsidRDefault="0058603B" w:rsidP="0058603B">
      <w:pPr>
        <w:pStyle w:val="NoSpacing"/>
        <w:rPr>
          <w:b/>
          <w:bCs/>
        </w:rPr>
      </w:pPr>
      <w:r w:rsidRPr="0058603B">
        <w:rPr>
          <w:b/>
          <w:bCs/>
          <w:lang w:val="es"/>
        </w:rPr>
        <w:t>¿Quién es el beneficiario?</w:t>
      </w:r>
    </w:p>
    <w:p w14:paraId="1A54CBF7" w14:textId="3BF1408D" w:rsidR="00F51411" w:rsidRDefault="0058603B" w:rsidP="00092033">
      <w:pPr>
        <w:pStyle w:val="NoSpacing"/>
        <w:rPr>
          <w:lang w:val="es"/>
        </w:rPr>
      </w:pPr>
      <w:r>
        <w:rPr>
          <w:lang w:val="es"/>
        </w:rPr>
        <w:lastRenderedPageBreak/>
        <w:t xml:space="preserve">El beneficiario es típicamente el </w:t>
      </w:r>
      <w:r w:rsidRPr="00277366">
        <w:rPr>
          <w:b/>
          <w:bCs/>
          <w:u w:val="single"/>
          <w:lang w:val="es"/>
        </w:rPr>
        <w:t>estudiante</w:t>
      </w:r>
      <w:r w:rsidRPr="0058603B">
        <w:rPr>
          <w:lang w:val="es"/>
        </w:rPr>
        <w:t xml:space="preserve"> que se beneficiará de los fondos de ahorro de la universidad.  Cualquier persona con un Número de </w:t>
      </w:r>
      <w:r w:rsidR="00FD3BA8">
        <w:rPr>
          <w:lang w:val="es"/>
        </w:rPr>
        <w:t>ITIN</w:t>
      </w:r>
      <w:r w:rsidRPr="0058603B">
        <w:rPr>
          <w:lang w:val="es"/>
        </w:rPr>
        <w:t xml:space="preserve"> o de Seguro Social de los Estados Unidos válido puede ser un beneficiario.  El propietario de la cuenta y el beneficiario no necesitan estar relacionados. </w:t>
      </w:r>
    </w:p>
    <w:p w14:paraId="314642DB" w14:textId="77777777" w:rsidR="007E311C" w:rsidRDefault="007E311C" w:rsidP="00092033">
      <w:pPr>
        <w:pStyle w:val="NoSpacing"/>
      </w:pPr>
    </w:p>
    <w:p w14:paraId="5DA775D4" w14:textId="6B274531" w:rsidR="00F51411" w:rsidRPr="00F51411" w:rsidRDefault="00F51411" w:rsidP="00092033">
      <w:pPr>
        <w:pStyle w:val="NoSpacing"/>
        <w:rPr>
          <w:b/>
          <w:bCs/>
        </w:rPr>
      </w:pPr>
      <w:r w:rsidRPr="00F51411">
        <w:rPr>
          <w:b/>
          <w:bCs/>
          <w:lang w:val="es"/>
        </w:rPr>
        <w:t xml:space="preserve">Una vez que </w:t>
      </w:r>
      <w:r w:rsidR="007E311C" w:rsidRPr="00F51411">
        <w:rPr>
          <w:b/>
          <w:bCs/>
          <w:lang w:val="es"/>
        </w:rPr>
        <w:t>una cuenta</w:t>
      </w:r>
      <w:r w:rsidRPr="00F51411">
        <w:rPr>
          <w:b/>
          <w:bCs/>
          <w:lang w:val="es"/>
        </w:rPr>
        <w:t xml:space="preserve"> de Dollars for College </w:t>
      </w:r>
      <w:r w:rsidR="008C294E" w:rsidRPr="00F51411">
        <w:rPr>
          <w:b/>
          <w:bCs/>
          <w:lang w:val="es"/>
        </w:rPr>
        <w:t>está abierto para mi hijo, ¿cómo puedo hacer depósitos?</w:t>
      </w:r>
    </w:p>
    <w:p w14:paraId="38E4D759" w14:textId="6B702785" w:rsidR="00F51411" w:rsidRDefault="00F51411" w:rsidP="00F51411">
      <w:pPr>
        <w:pStyle w:val="NoSpacing"/>
      </w:pPr>
      <w:r>
        <w:rPr>
          <w:lang w:val="es"/>
        </w:rPr>
        <w:t>Hay varias formas diferentes de hacer un depósito y no se requiere una contribución mínima.</w:t>
      </w:r>
    </w:p>
    <w:p w14:paraId="3E26537D" w14:textId="77777777" w:rsidR="00F51411" w:rsidRDefault="00F51411" w:rsidP="00F51411">
      <w:pPr>
        <w:pStyle w:val="NoSpacing"/>
      </w:pPr>
    </w:p>
    <w:p w14:paraId="5F5DBA4D" w14:textId="5E46109E" w:rsidR="00F51411" w:rsidRPr="00F51411" w:rsidRDefault="00F51411" w:rsidP="00F51411">
      <w:pPr>
        <w:pStyle w:val="NoSpacing"/>
        <w:rPr>
          <w:u w:val="single"/>
        </w:rPr>
      </w:pPr>
      <w:r w:rsidRPr="00F51411">
        <w:rPr>
          <w:u w:val="single"/>
          <w:lang w:val="es"/>
        </w:rPr>
        <w:t>Cheque</w:t>
      </w:r>
      <w:r w:rsidR="00456656">
        <w:rPr>
          <w:u w:val="single"/>
          <w:lang w:val="es"/>
        </w:rPr>
        <w:t xml:space="preserve"> o giro postal</w:t>
      </w:r>
    </w:p>
    <w:p w14:paraId="29C0F849" w14:textId="77777777" w:rsidR="00F51411" w:rsidRDefault="00F51411" w:rsidP="00F51411">
      <w:pPr>
        <w:pStyle w:val="NoSpacing"/>
        <w:numPr>
          <w:ilvl w:val="0"/>
          <w:numId w:val="4"/>
        </w:numPr>
      </w:pPr>
      <w:r>
        <w:rPr>
          <w:lang w:val="es"/>
        </w:rPr>
        <w:t>Envíe un cheque por correo a my529, PO Box 145100, Salt Lake City, UT 84114-5100.</w:t>
      </w:r>
    </w:p>
    <w:p w14:paraId="6B01D9F7" w14:textId="77777777" w:rsidR="00F51411" w:rsidRDefault="00F51411" w:rsidP="00F51411">
      <w:pPr>
        <w:pStyle w:val="NoSpacing"/>
        <w:numPr>
          <w:ilvl w:val="0"/>
          <w:numId w:val="4"/>
        </w:numPr>
      </w:pPr>
      <w:r>
        <w:rPr>
          <w:lang w:val="es"/>
        </w:rPr>
        <w:t>El cheque debe ser pagadero a my529.</w:t>
      </w:r>
    </w:p>
    <w:p w14:paraId="4113C394" w14:textId="77777777" w:rsidR="00F51411" w:rsidRDefault="00F51411" w:rsidP="00F51411">
      <w:pPr>
        <w:pStyle w:val="NoSpacing"/>
        <w:numPr>
          <w:ilvl w:val="0"/>
          <w:numId w:val="4"/>
        </w:numPr>
      </w:pPr>
      <w:r>
        <w:rPr>
          <w:lang w:val="es"/>
        </w:rPr>
        <w:t>Incluya el número de cuenta my529 y el nombre del beneficiario en el cheque.</w:t>
      </w:r>
    </w:p>
    <w:p w14:paraId="738E9793" w14:textId="77777777" w:rsidR="00F51411" w:rsidRDefault="00F51411" w:rsidP="00F51411">
      <w:pPr>
        <w:pStyle w:val="NoSpacing"/>
      </w:pPr>
    </w:p>
    <w:p w14:paraId="2E42DF81" w14:textId="7EA0A2B3" w:rsidR="00F51411" w:rsidRPr="00F51411" w:rsidRDefault="00F51411" w:rsidP="00F51411">
      <w:pPr>
        <w:pStyle w:val="NoSpacing"/>
        <w:rPr>
          <w:u w:val="single"/>
        </w:rPr>
      </w:pPr>
      <w:r w:rsidRPr="00F51411">
        <w:rPr>
          <w:u w:val="single"/>
          <w:lang w:val="es"/>
        </w:rPr>
        <w:t>En línea</w:t>
      </w:r>
    </w:p>
    <w:p w14:paraId="5685306D" w14:textId="19AD4901" w:rsidR="00F51411" w:rsidRDefault="008C294E" w:rsidP="00F51411">
      <w:pPr>
        <w:pStyle w:val="NoSpacing"/>
        <w:numPr>
          <w:ilvl w:val="0"/>
          <w:numId w:val="5"/>
        </w:numPr>
      </w:pPr>
      <w:r>
        <w:rPr>
          <w:lang w:val="es"/>
        </w:rPr>
        <w:t>Inicie sesión en su cuenta en www.my529.org para configurar contribuciones electrónicas de su banco o cooperativa de crédito.</w:t>
      </w:r>
    </w:p>
    <w:p w14:paraId="4E9FBA43" w14:textId="77777777" w:rsidR="00F51411" w:rsidRDefault="00F51411" w:rsidP="00F51411">
      <w:pPr>
        <w:pStyle w:val="NoSpacing"/>
        <w:numPr>
          <w:ilvl w:val="0"/>
          <w:numId w:val="5"/>
        </w:numPr>
      </w:pPr>
      <w:r>
        <w:rPr>
          <w:lang w:val="es"/>
        </w:rPr>
        <w:t>Alternativamente, envíe un formulario de Autorización/Cambio de Contribuciones Electrónicas Únicas o Recurrentes (Formulario 200) por correo.</w:t>
      </w:r>
    </w:p>
    <w:p w14:paraId="4F4C549D" w14:textId="77777777" w:rsidR="00F51411" w:rsidRDefault="00F51411" w:rsidP="00F51411">
      <w:pPr>
        <w:pStyle w:val="NoSpacing"/>
      </w:pPr>
    </w:p>
    <w:p w14:paraId="60B96F0F" w14:textId="4059C7A1" w:rsidR="00F51411" w:rsidRPr="00F51411" w:rsidRDefault="00F51411" w:rsidP="00F51411">
      <w:pPr>
        <w:pStyle w:val="NoSpacing"/>
        <w:rPr>
          <w:u w:val="single"/>
        </w:rPr>
      </w:pPr>
      <w:r w:rsidRPr="00F51411">
        <w:rPr>
          <w:u w:val="single"/>
          <w:lang w:val="es"/>
        </w:rPr>
        <w:t>Nómina</w:t>
      </w:r>
    </w:p>
    <w:p w14:paraId="44E680AB" w14:textId="197E5A8F" w:rsidR="00F51411" w:rsidRDefault="002021B0" w:rsidP="00F51411">
      <w:pPr>
        <w:pStyle w:val="NoSpacing"/>
        <w:numPr>
          <w:ilvl w:val="0"/>
          <w:numId w:val="6"/>
        </w:numPr>
      </w:pPr>
      <w:r>
        <w:rPr>
          <w:lang w:val="es"/>
        </w:rPr>
        <w:t>Inicie sesión en su cuenta en www.my529.org para configurar las contribuciones de nómina.</w:t>
      </w:r>
    </w:p>
    <w:p w14:paraId="59E30160" w14:textId="77777777" w:rsidR="00F51411" w:rsidRDefault="00F51411" w:rsidP="00F51411">
      <w:pPr>
        <w:pStyle w:val="NoSpacing"/>
        <w:numPr>
          <w:ilvl w:val="0"/>
          <w:numId w:val="6"/>
        </w:numPr>
      </w:pPr>
      <w:r>
        <w:rPr>
          <w:lang w:val="es"/>
        </w:rPr>
        <w:t>Alternativamente, envíe un formulario de contribución de nómina (Formulario 205).</w:t>
      </w:r>
    </w:p>
    <w:p w14:paraId="25AE6186" w14:textId="77777777" w:rsidR="00F51411" w:rsidRDefault="00F51411" w:rsidP="00F51411">
      <w:pPr>
        <w:pStyle w:val="NoSpacing"/>
      </w:pPr>
    </w:p>
    <w:p w14:paraId="74B8B73C" w14:textId="1FD01B6B" w:rsidR="00F51411" w:rsidRPr="00F51411" w:rsidRDefault="007E311C" w:rsidP="00F51411">
      <w:pPr>
        <w:pStyle w:val="NoSpacing"/>
        <w:rPr>
          <w:u w:val="single"/>
        </w:rPr>
      </w:pPr>
      <w:r>
        <w:rPr>
          <w:u w:val="single"/>
          <w:lang w:val="es"/>
        </w:rPr>
        <w:t>Pago de Fractura</w:t>
      </w:r>
    </w:p>
    <w:p w14:paraId="6D5A6032" w14:textId="77777777" w:rsidR="00F51411" w:rsidRDefault="00F51411" w:rsidP="00F51411">
      <w:pPr>
        <w:pStyle w:val="NoSpacing"/>
        <w:numPr>
          <w:ilvl w:val="0"/>
          <w:numId w:val="7"/>
        </w:numPr>
      </w:pPr>
      <w:r>
        <w:rPr>
          <w:lang w:val="es"/>
        </w:rPr>
        <w:t>Organice pagos de facturas en línea a través del servicio de pago de facturas en línea de su banco o cooperativa de crédito.</w:t>
      </w:r>
    </w:p>
    <w:p w14:paraId="3F29517B" w14:textId="77777777" w:rsidR="00F51411" w:rsidRDefault="00F51411" w:rsidP="00F51411">
      <w:pPr>
        <w:pStyle w:val="NoSpacing"/>
      </w:pPr>
    </w:p>
    <w:p w14:paraId="2F27A424" w14:textId="77777777" w:rsidR="00F51411" w:rsidRPr="00F51411" w:rsidRDefault="00F51411" w:rsidP="00F51411">
      <w:pPr>
        <w:pStyle w:val="NoSpacing"/>
        <w:rPr>
          <w:u w:val="single"/>
        </w:rPr>
      </w:pPr>
      <w:r w:rsidRPr="00F51411">
        <w:rPr>
          <w:u w:val="single"/>
          <w:lang w:val="es"/>
        </w:rPr>
        <w:t>Transferencia bancaria</w:t>
      </w:r>
    </w:p>
    <w:p w14:paraId="1ED0C55C" w14:textId="77777777" w:rsidR="00F51411" w:rsidRDefault="00F51411" w:rsidP="00F51411">
      <w:pPr>
        <w:pStyle w:val="NoSpacing"/>
        <w:numPr>
          <w:ilvl w:val="0"/>
          <w:numId w:val="7"/>
        </w:numPr>
      </w:pPr>
      <w:r>
        <w:rPr>
          <w:lang w:val="es"/>
        </w:rPr>
        <w:t>Envíe un formulario de notificación de transferencia bancaria (Formulario 225), luego puede iniciar la transferencia.</w:t>
      </w:r>
    </w:p>
    <w:p w14:paraId="4A300A73" w14:textId="77777777" w:rsidR="00F51411" w:rsidRDefault="00F51411" w:rsidP="00F51411">
      <w:pPr>
        <w:pStyle w:val="NoSpacing"/>
      </w:pPr>
    </w:p>
    <w:p w14:paraId="300DC82D" w14:textId="77777777" w:rsidR="00F51411" w:rsidRPr="00F51411" w:rsidRDefault="00F51411" w:rsidP="00F51411">
      <w:pPr>
        <w:pStyle w:val="NoSpacing"/>
        <w:rPr>
          <w:u w:val="single"/>
        </w:rPr>
      </w:pPr>
      <w:r w:rsidRPr="00F51411">
        <w:rPr>
          <w:u w:val="single"/>
          <w:lang w:val="es"/>
        </w:rPr>
        <w:t>Ocasiones especiales</w:t>
      </w:r>
    </w:p>
    <w:p w14:paraId="1BC53D7E" w14:textId="5127228F" w:rsidR="00F51411" w:rsidRDefault="002021B0" w:rsidP="00F51411">
      <w:pPr>
        <w:pStyle w:val="NoSpacing"/>
        <w:numPr>
          <w:ilvl w:val="0"/>
          <w:numId w:val="7"/>
        </w:numPr>
      </w:pPr>
      <w:r>
        <w:rPr>
          <w:lang w:val="es"/>
        </w:rPr>
        <w:t>Inicie sesión en su cuenta en www.my529.org para configurar contribuciones anuales a su cuenta para ocasiones especiales, como cumpleaños o días festivos.</w:t>
      </w:r>
    </w:p>
    <w:p w14:paraId="78D4C7C3" w14:textId="77777777" w:rsidR="00F51411" w:rsidRDefault="00F51411" w:rsidP="00F51411">
      <w:pPr>
        <w:pStyle w:val="NoSpacing"/>
      </w:pPr>
    </w:p>
    <w:p w14:paraId="16007E80" w14:textId="77777777" w:rsidR="00F51411" w:rsidRPr="00F51411" w:rsidRDefault="00F51411" w:rsidP="00F51411">
      <w:pPr>
        <w:pStyle w:val="NoSpacing"/>
        <w:rPr>
          <w:u w:val="single"/>
        </w:rPr>
      </w:pPr>
      <w:r w:rsidRPr="00F51411">
        <w:rPr>
          <w:u w:val="single"/>
          <w:lang w:val="es"/>
        </w:rPr>
        <w:t>Programa de regalos</w:t>
      </w:r>
    </w:p>
    <w:p w14:paraId="2C01B551" w14:textId="77777777" w:rsidR="00F51411" w:rsidRDefault="00F51411" w:rsidP="00F51411">
      <w:pPr>
        <w:pStyle w:val="NoSpacing"/>
        <w:numPr>
          <w:ilvl w:val="0"/>
          <w:numId w:val="7"/>
        </w:numPr>
      </w:pPr>
      <w:r>
        <w:rPr>
          <w:lang w:val="es"/>
        </w:rPr>
        <w:t>Invita a tus amigos y familiares a que aporten contribuciones.</w:t>
      </w:r>
    </w:p>
    <w:p w14:paraId="1D6F4B00" w14:textId="0C3E3875" w:rsidR="00F51411" w:rsidRDefault="002021B0" w:rsidP="00F51411">
      <w:pPr>
        <w:pStyle w:val="NoSpacing"/>
        <w:numPr>
          <w:ilvl w:val="0"/>
          <w:numId w:val="7"/>
        </w:numPr>
      </w:pPr>
      <w:r>
        <w:rPr>
          <w:lang w:val="es"/>
        </w:rPr>
        <w:t>Inicie sesión en su cuenta en www.my529.org para configurar una página de regalo y un código.</w:t>
      </w:r>
    </w:p>
    <w:p w14:paraId="7A824CC9" w14:textId="77777777" w:rsidR="00F51411" w:rsidRDefault="00F51411" w:rsidP="00092033">
      <w:pPr>
        <w:pStyle w:val="NoSpacing"/>
      </w:pPr>
    </w:p>
    <w:p w14:paraId="3154C0B8" w14:textId="77777777" w:rsidR="00F51411" w:rsidRPr="00B26108" w:rsidRDefault="00F51411" w:rsidP="00F51411">
      <w:pPr>
        <w:pStyle w:val="NoSpacing"/>
        <w:rPr>
          <w:b/>
          <w:bCs/>
        </w:rPr>
      </w:pPr>
      <w:r w:rsidRPr="00B26108">
        <w:rPr>
          <w:b/>
          <w:bCs/>
          <w:lang w:val="es"/>
        </w:rPr>
        <w:t>¿Pueden los amigos y familiares contribuir a una cuenta?</w:t>
      </w:r>
    </w:p>
    <w:p w14:paraId="00772791" w14:textId="52674E61" w:rsidR="00ED6660" w:rsidRDefault="00F51411" w:rsidP="00F51411">
      <w:pPr>
        <w:pStyle w:val="NoSpacing"/>
      </w:pPr>
      <w:r w:rsidRPr="00F51411">
        <w:rPr>
          <w:lang w:val="es"/>
        </w:rPr>
        <w:t>Cualquiera puede contribuir a un</w:t>
      </w:r>
      <w:r w:rsidR="007E311C">
        <w:rPr>
          <w:lang w:val="es"/>
        </w:rPr>
        <w:t>a cuenta de Dollars for College</w:t>
      </w:r>
      <w:r w:rsidRPr="00F51411">
        <w:rPr>
          <w:lang w:val="es"/>
        </w:rPr>
        <w:t xml:space="preserve">. Los propietarios de cuentas pueden invitar a amigos y familiares a escribir un cheque o hacer contribuciones a través del Programa de regalos my529, que utiliza un código único, para que no tenga que divulgar la información de su cuenta. </w:t>
      </w:r>
    </w:p>
    <w:p w14:paraId="7EED2F18" w14:textId="77777777" w:rsidR="000D3F14" w:rsidRPr="00795A1C" w:rsidRDefault="000D3F14" w:rsidP="00B26108">
      <w:pPr>
        <w:pStyle w:val="NoSpacing"/>
      </w:pPr>
    </w:p>
    <w:p w14:paraId="3EA5D71F" w14:textId="444C2FE2" w:rsidR="00074A27" w:rsidRDefault="00074A27" w:rsidP="00B26108">
      <w:pPr>
        <w:pStyle w:val="NoSpacing"/>
        <w:rPr>
          <w:rStyle w:val="Hyperlink"/>
        </w:rPr>
      </w:pPr>
      <w:r w:rsidRPr="00B26108">
        <w:rPr>
          <w:b/>
          <w:bCs/>
          <w:sz w:val="23"/>
          <w:szCs w:val="23"/>
          <w:lang w:val="es"/>
        </w:rPr>
        <w:t>¿Existe un riesgo</w:t>
      </w:r>
      <w:r w:rsidR="002021B0">
        <w:rPr>
          <w:b/>
          <w:bCs/>
          <w:sz w:val="23"/>
          <w:szCs w:val="23"/>
          <w:lang w:val="es"/>
        </w:rPr>
        <w:t xml:space="preserve"> al abrir una cuenta de Dólares para la Universidad</w:t>
      </w:r>
      <w:r w:rsidRPr="00B26108">
        <w:rPr>
          <w:b/>
          <w:bCs/>
          <w:sz w:val="23"/>
          <w:szCs w:val="23"/>
          <w:lang w:val="es"/>
        </w:rPr>
        <w:t>?</w:t>
      </w:r>
      <w:r>
        <w:rPr>
          <w:lang w:val="es"/>
        </w:rPr>
        <w:t xml:space="preserve"> </w:t>
      </w:r>
      <w:r>
        <w:rPr>
          <w:i/>
          <w:iCs/>
          <w:lang w:val="es"/>
        </w:rPr>
        <w:br/>
      </w:r>
      <w:r w:rsidR="009561F4">
        <w:rPr>
          <w:lang w:val="es"/>
        </w:rPr>
        <w:t xml:space="preserve">La opción de ahorro predeterminada es similar a una cuenta de ahorros normal con una tasa de interés de </w:t>
      </w:r>
      <w:r w:rsidR="009561F4">
        <w:rPr>
          <w:lang w:val="es"/>
        </w:rPr>
        <w:lastRenderedPageBreak/>
        <w:t>alrededor del 1%. Esto significa que no aumentará / disminuirá en función del mercado de valores. A su elección, puede mover los fondos a inversiones más basadas en el mercado (como fondos mutuos, acciones, bonos). Estas inversiones producen más rendimientos financieros, pero también conllevan el riesgo de perder valor. Más información</w:t>
      </w:r>
      <w:r w:rsidR="002021B0">
        <w:rPr>
          <w:lang w:val="es"/>
        </w:rPr>
        <w:t xml:space="preserve">sobre todas las opciones </w:t>
      </w:r>
      <w:r w:rsidR="00A34D5D">
        <w:rPr>
          <w:lang w:val="es"/>
        </w:rPr>
        <w:t xml:space="preserve">se ofrece en </w:t>
      </w:r>
      <w:hyperlink r:id="rId15" w:history="1">
        <w:r>
          <w:rPr>
            <w:rStyle w:val="Hyperlink"/>
            <w:lang w:val="es"/>
          </w:rPr>
          <w:t>https://my529.org/performance-returns/</w:t>
        </w:r>
      </w:hyperlink>
    </w:p>
    <w:p w14:paraId="0355F3B7" w14:textId="77777777" w:rsidR="000D3F14" w:rsidRPr="000D3F14" w:rsidRDefault="000D3F14" w:rsidP="00B26108">
      <w:pPr>
        <w:pStyle w:val="NoSpacing"/>
      </w:pPr>
    </w:p>
    <w:p w14:paraId="30C6FE51" w14:textId="68C0241E" w:rsidR="00666893" w:rsidRDefault="00DA0444" w:rsidP="00B26108">
      <w:pPr>
        <w:pStyle w:val="NoSpacing"/>
      </w:pPr>
      <w:r w:rsidRPr="00B26108">
        <w:rPr>
          <w:b/>
          <w:bCs/>
          <w:sz w:val="23"/>
          <w:szCs w:val="23"/>
          <w:lang w:val="es"/>
        </w:rPr>
        <w:t xml:space="preserve">¿Para qué se pueden usar </w:t>
      </w:r>
      <w:r w:rsidR="00FD3BA8">
        <w:rPr>
          <w:b/>
          <w:bCs/>
          <w:sz w:val="23"/>
          <w:szCs w:val="23"/>
          <w:lang w:val="es"/>
        </w:rPr>
        <w:t xml:space="preserve">los </w:t>
      </w:r>
      <w:r w:rsidRPr="00B26108">
        <w:rPr>
          <w:b/>
          <w:bCs/>
          <w:sz w:val="23"/>
          <w:szCs w:val="23"/>
          <w:lang w:val="es"/>
        </w:rPr>
        <w:t xml:space="preserve">ahorros </w:t>
      </w:r>
      <w:r w:rsidR="00FD3BA8">
        <w:rPr>
          <w:b/>
          <w:bCs/>
          <w:sz w:val="23"/>
          <w:szCs w:val="23"/>
          <w:lang w:val="es"/>
        </w:rPr>
        <w:t>de Dollars for College</w:t>
      </w:r>
      <w:r w:rsidRPr="00B26108">
        <w:rPr>
          <w:b/>
          <w:bCs/>
          <w:sz w:val="23"/>
          <w:szCs w:val="23"/>
          <w:lang w:val="es"/>
        </w:rPr>
        <w:t>?</w:t>
      </w:r>
      <w:r>
        <w:rPr>
          <w:lang w:val="es"/>
        </w:rPr>
        <w:t xml:space="preserve"> </w:t>
      </w:r>
      <w:r w:rsidR="00406CD4">
        <w:rPr>
          <w:b/>
          <w:bCs/>
          <w:sz w:val="23"/>
          <w:szCs w:val="23"/>
          <w:lang w:val="es"/>
        </w:rPr>
        <w:t xml:space="preserve"> </w:t>
      </w:r>
      <w:r>
        <w:rPr>
          <w:lang w:val="es"/>
        </w:rPr>
        <w:t xml:space="preserve"> </w:t>
      </w:r>
      <w:r>
        <w:rPr>
          <w:i/>
          <w:lang w:val="es"/>
        </w:rPr>
        <w:br/>
      </w:r>
      <w:r w:rsidRPr="008F2C92">
        <w:rPr>
          <w:lang w:val="es"/>
        </w:rPr>
        <w:t xml:space="preserve">Cuando su hijo completa la escuela secundaria, los fondos se pueden usar para la matrícula de la universidad / universidad / escuela comercial, </w:t>
      </w:r>
      <w:r w:rsidR="006E037B">
        <w:rPr>
          <w:lang w:val="es"/>
        </w:rPr>
        <w:t>vivienda</w:t>
      </w:r>
      <w:r w:rsidRPr="008F2C92">
        <w:rPr>
          <w:lang w:val="es"/>
        </w:rPr>
        <w:t xml:space="preserve">, libros, suministros y </w:t>
      </w:r>
      <w:r w:rsidR="00406CD4">
        <w:rPr>
          <w:lang w:val="es"/>
        </w:rPr>
        <w:t xml:space="preserve">equipos necesarios para la inscripción o la asistencia.  </w:t>
      </w:r>
      <w:r w:rsidR="00456656">
        <w:rPr>
          <w:lang w:val="es"/>
        </w:rPr>
        <w:t xml:space="preserve">Los retiros libres de impuestos </w:t>
      </w:r>
      <w:r w:rsidR="00406CD4">
        <w:rPr>
          <w:lang w:val="es"/>
        </w:rPr>
        <w:t>solo se pueden usar para gastos de educación postsecundaria que califiquen.</w:t>
      </w:r>
      <w:r>
        <w:rPr>
          <w:lang w:val="es"/>
        </w:rPr>
        <w:t xml:space="preserve"> </w:t>
      </w:r>
      <w:r w:rsidR="00BF6971">
        <w:rPr>
          <w:lang w:val="es"/>
        </w:rPr>
        <w:t xml:space="preserve"> Los fondos se pueden enviar </w:t>
      </w:r>
      <w:r w:rsidR="00C7591A">
        <w:rPr>
          <w:lang w:val="es"/>
        </w:rPr>
        <w:t>directamente</w:t>
      </w:r>
      <w:r w:rsidR="00BF6971">
        <w:rPr>
          <w:lang w:val="es"/>
        </w:rPr>
        <w:t xml:space="preserve"> desde la cuenta de ahorros de la universidad a la </w:t>
      </w:r>
      <w:r w:rsidR="00406CD4">
        <w:rPr>
          <w:lang w:val="es"/>
        </w:rPr>
        <w:t xml:space="preserve">institución educativa </w:t>
      </w:r>
      <w:r w:rsidR="00BF6971">
        <w:rPr>
          <w:lang w:val="es"/>
        </w:rPr>
        <w:t xml:space="preserve">en nombre de </w:t>
      </w:r>
      <w:r w:rsidR="00F3263C">
        <w:rPr>
          <w:lang w:val="es"/>
        </w:rPr>
        <w:t>su hijo</w:t>
      </w:r>
      <w:r w:rsidR="00893B84">
        <w:rPr>
          <w:lang w:val="es"/>
        </w:rPr>
        <w:t>. O</w:t>
      </w:r>
      <w:r w:rsidR="00666893">
        <w:rPr>
          <w:lang w:val="es"/>
        </w:rPr>
        <w:t>r</w:t>
      </w:r>
      <w:r w:rsidR="00406CD4">
        <w:rPr>
          <w:lang w:val="es"/>
        </w:rPr>
        <w:t>,</w:t>
      </w:r>
      <w:r w:rsidR="00666893">
        <w:rPr>
          <w:lang w:val="es"/>
        </w:rPr>
        <w:t xml:space="preserve"> se </w:t>
      </w:r>
      <w:r w:rsidR="00F3263C">
        <w:rPr>
          <w:lang w:val="es"/>
        </w:rPr>
        <w:t xml:space="preserve"> le</w:t>
      </w:r>
      <w:r w:rsidR="00406CD4">
        <w:rPr>
          <w:lang w:val="es"/>
        </w:rPr>
        <w:t xml:space="preserve"> puede</w:t>
      </w:r>
      <w:r>
        <w:rPr>
          <w:lang w:val="es"/>
        </w:rPr>
        <w:t xml:space="preserve"> </w:t>
      </w:r>
      <w:r w:rsidR="00C7591A">
        <w:rPr>
          <w:lang w:val="es"/>
        </w:rPr>
        <w:t>pagar</w:t>
      </w:r>
      <w:r w:rsidR="00666893">
        <w:rPr>
          <w:lang w:val="es"/>
        </w:rPr>
        <w:t xml:space="preserve"> por </w:t>
      </w:r>
      <w:r w:rsidR="00406CD4">
        <w:rPr>
          <w:lang w:val="es"/>
        </w:rPr>
        <w:t xml:space="preserve">pagar los </w:t>
      </w:r>
      <w:r w:rsidR="00666893">
        <w:rPr>
          <w:lang w:val="es"/>
        </w:rPr>
        <w:t xml:space="preserve">gastos </w:t>
      </w:r>
      <w:r>
        <w:rPr>
          <w:lang w:val="es"/>
        </w:rPr>
        <w:t xml:space="preserve"> de </w:t>
      </w:r>
      <w:r w:rsidR="00406CD4">
        <w:rPr>
          <w:lang w:val="es"/>
        </w:rPr>
        <w:t xml:space="preserve"> matrícula </w:t>
      </w:r>
      <w:r w:rsidR="00932AC1">
        <w:rPr>
          <w:lang w:val="es"/>
        </w:rPr>
        <w:t>de su hijo</w:t>
      </w:r>
      <w:r>
        <w:rPr>
          <w:lang w:val="es"/>
        </w:rPr>
        <w:t xml:space="preserve"> </w:t>
      </w:r>
      <w:r w:rsidR="00456656">
        <w:rPr>
          <w:lang w:val="es"/>
        </w:rPr>
        <w:t>proporcionando un</w:t>
      </w:r>
      <w:r w:rsidR="00666893">
        <w:rPr>
          <w:lang w:val="es"/>
        </w:rPr>
        <w:t xml:space="preserve"> recibo.</w:t>
      </w:r>
    </w:p>
    <w:p w14:paraId="37E08C35" w14:textId="77777777" w:rsidR="002021B0" w:rsidRDefault="002021B0" w:rsidP="00B26108">
      <w:pPr>
        <w:pStyle w:val="NoSpacing"/>
      </w:pPr>
    </w:p>
    <w:p w14:paraId="4B4E139A" w14:textId="7807B793" w:rsidR="00347DD5" w:rsidRDefault="00347DD5" w:rsidP="00B26108">
      <w:pPr>
        <w:pStyle w:val="NoSpacing"/>
      </w:pPr>
      <w:r w:rsidRPr="00B26108">
        <w:rPr>
          <w:b/>
          <w:bCs/>
          <w:sz w:val="23"/>
          <w:szCs w:val="23"/>
          <w:lang w:val="es"/>
        </w:rPr>
        <w:t xml:space="preserve">¿Qué pasa si su hijo decide no ir a la universidad / colegio comunitario / escuela </w:t>
      </w:r>
      <w:r w:rsidR="002021B0">
        <w:rPr>
          <w:b/>
          <w:bCs/>
          <w:sz w:val="23"/>
          <w:szCs w:val="23"/>
          <w:lang w:val="es"/>
        </w:rPr>
        <w:t>de</w:t>
      </w:r>
      <w:r>
        <w:rPr>
          <w:lang w:val="es"/>
        </w:rPr>
        <w:t xml:space="preserve"> </w:t>
      </w:r>
      <w:r w:rsidRPr="00FD3BA8">
        <w:rPr>
          <w:b/>
          <w:bCs/>
          <w:lang w:val="es"/>
        </w:rPr>
        <w:t>comercio</w:t>
      </w:r>
      <w:r w:rsidRPr="00B26108">
        <w:rPr>
          <w:b/>
          <w:bCs/>
          <w:sz w:val="23"/>
          <w:szCs w:val="23"/>
          <w:lang w:val="es"/>
        </w:rPr>
        <w:t>?</w:t>
      </w:r>
      <w:r>
        <w:rPr>
          <w:lang w:val="es"/>
        </w:rPr>
        <w:t xml:space="preserve"> </w:t>
      </w:r>
      <w:r w:rsidRPr="00B26108">
        <w:rPr>
          <w:b/>
          <w:bCs/>
          <w:i/>
          <w:sz w:val="23"/>
          <w:szCs w:val="23"/>
          <w:lang w:val="es"/>
        </w:rPr>
        <w:br/>
      </w:r>
      <w:r w:rsidR="00F3263C">
        <w:rPr>
          <w:lang w:val="es"/>
        </w:rPr>
        <w:t xml:space="preserve">Si su hijo decide no seguir ninguna </w:t>
      </w:r>
      <w:r w:rsidR="002A7707">
        <w:rPr>
          <w:lang w:val="es"/>
        </w:rPr>
        <w:t xml:space="preserve">escuela después de la escuela secundaria, el </w:t>
      </w:r>
      <w:r w:rsidR="007B6B83">
        <w:rPr>
          <w:lang w:val="es"/>
        </w:rPr>
        <w:t xml:space="preserve">plan se puede transferir sin </w:t>
      </w:r>
      <w:r w:rsidR="00C7591A">
        <w:rPr>
          <w:lang w:val="es"/>
        </w:rPr>
        <w:t>cargo a un miembro de la familia (p</w:t>
      </w:r>
      <w:r w:rsidR="007B6B83">
        <w:rPr>
          <w:lang w:val="es"/>
        </w:rPr>
        <w:t xml:space="preserve">no son / hermano / primo hermano / tía). </w:t>
      </w:r>
      <w:r>
        <w:rPr>
          <w:lang w:val="es"/>
        </w:rPr>
        <w:t xml:space="preserve"> </w:t>
      </w:r>
      <w:r w:rsidR="007B6B83" w:rsidRPr="006A2244">
        <w:rPr>
          <w:lang w:val="es"/>
        </w:rPr>
        <w:t xml:space="preserve">El dinero se puede retirar para fines distintos a </w:t>
      </w:r>
      <w:r w:rsidR="00814A5E">
        <w:rPr>
          <w:lang w:val="es"/>
        </w:rPr>
        <w:t>la universidad</w:t>
      </w:r>
      <w:r w:rsidRPr="006A2244">
        <w:rPr>
          <w:lang w:val="es"/>
        </w:rPr>
        <w:t>, pero esto está muy desaconsejado debido a las tarifas</w:t>
      </w:r>
      <w:r w:rsidR="00456656">
        <w:rPr>
          <w:lang w:val="es"/>
        </w:rPr>
        <w:t xml:space="preserve"> y los impuestos adicionales que deberá</w:t>
      </w:r>
      <w:r w:rsidR="007B6B83" w:rsidRPr="006A2244">
        <w:rPr>
          <w:lang w:val="es"/>
        </w:rPr>
        <w:t>.</w:t>
      </w:r>
    </w:p>
    <w:p w14:paraId="6E72515A" w14:textId="77777777" w:rsidR="000D3F14" w:rsidRPr="006A2244" w:rsidRDefault="000D3F14" w:rsidP="00B26108">
      <w:pPr>
        <w:pStyle w:val="NoSpacing"/>
      </w:pPr>
    </w:p>
    <w:p w14:paraId="117F8C70" w14:textId="2E3677C1" w:rsidR="00DA0444" w:rsidRDefault="00DA0444" w:rsidP="00B26108">
      <w:pPr>
        <w:pStyle w:val="NoSpacing"/>
      </w:pPr>
      <w:r w:rsidRPr="00B26108">
        <w:rPr>
          <w:b/>
          <w:bCs/>
          <w:sz w:val="23"/>
          <w:szCs w:val="23"/>
          <w:lang w:val="es"/>
        </w:rPr>
        <w:t>¿Un recuento de D</w:t>
      </w:r>
      <w:r w:rsidR="002021B0">
        <w:rPr>
          <w:b/>
          <w:bCs/>
          <w:sz w:val="23"/>
          <w:szCs w:val="23"/>
          <w:lang w:val="es"/>
        </w:rPr>
        <w:t xml:space="preserve">ollars for College </w:t>
      </w:r>
      <w:r w:rsidR="002021B0" w:rsidRPr="00B26108">
        <w:rPr>
          <w:b/>
          <w:bCs/>
          <w:sz w:val="23"/>
          <w:szCs w:val="23"/>
          <w:lang w:val="es"/>
        </w:rPr>
        <w:t>descalificará a mi hijo para recibir ayuda financiera?</w:t>
      </w:r>
      <w:r>
        <w:rPr>
          <w:lang w:val="es"/>
        </w:rPr>
        <w:t xml:space="preserve"> </w:t>
      </w:r>
      <w:r w:rsidRPr="00B26108">
        <w:rPr>
          <w:b/>
          <w:bCs/>
          <w:lang w:val="es"/>
        </w:rPr>
        <w:br/>
      </w:r>
      <w:r w:rsidR="00CB44E3">
        <w:rPr>
          <w:lang w:val="es"/>
        </w:rPr>
        <w:t xml:space="preserve">No es </w:t>
      </w:r>
      <w:r w:rsidR="00C7591A">
        <w:rPr>
          <w:lang w:val="es"/>
        </w:rPr>
        <w:t>probable. Cuando el gobierno y las universidades determinan la elegibilidad para recibir asistencia financiera, los</w:t>
      </w:r>
      <w:r w:rsidR="00CA6336" w:rsidRPr="00CA6336">
        <w:rPr>
          <w:lang w:val="es"/>
        </w:rPr>
        <w:t>fondos que reserve en un plan 529 tendrán un impacto menor en su concesión de ayuda financiera cada año</w:t>
      </w:r>
      <w:r w:rsidR="00C7591A">
        <w:rPr>
          <w:lang w:val="es"/>
        </w:rPr>
        <w:t xml:space="preserve">. </w:t>
      </w:r>
      <w:r>
        <w:rPr>
          <w:lang w:val="es"/>
        </w:rPr>
        <w:t xml:space="preserve"> </w:t>
      </w:r>
      <w:r w:rsidR="00C7591A" w:rsidRPr="006A2244">
        <w:rPr>
          <w:lang w:val="es"/>
        </w:rPr>
        <w:t>Ahorrar dinero para la universidad siempre es más barato que obtener un préstamo estudiantil.</w:t>
      </w:r>
    </w:p>
    <w:p w14:paraId="6B74F460" w14:textId="77777777" w:rsidR="000D3F14" w:rsidRPr="006A2244" w:rsidRDefault="000D3F14" w:rsidP="00B26108">
      <w:pPr>
        <w:pStyle w:val="NoSpacing"/>
      </w:pPr>
    </w:p>
    <w:p w14:paraId="3C2721DF" w14:textId="2C157984" w:rsidR="009561F4" w:rsidRDefault="00596225" w:rsidP="00B26108">
      <w:pPr>
        <w:pStyle w:val="NoSpacing"/>
      </w:pPr>
      <w:r w:rsidRPr="00B26108">
        <w:rPr>
          <w:b/>
          <w:bCs/>
          <w:sz w:val="23"/>
          <w:szCs w:val="23"/>
          <w:lang w:val="es"/>
        </w:rPr>
        <w:t xml:space="preserve">¿Las cuentas 529 afectan los beneficios de asistencia pública? </w:t>
      </w:r>
      <w:r w:rsidRPr="00B26108">
        <w:rPr>
          <w:b/>
          <w:bCs/>
          <w:lang w:val="es"/>
        </w:rPr>
        <w:br/>
      </w:r>
      <w:r w:rsidRPr="00922E36">
        <w:rPr>
          <w:lang w:val="es"/>
        </w:rPr>
        <w:t xml:space="preserve">El dinero ahorrado en los planes 529 se excusa de ciertos límites de activos de asistencia pública (incluidos TANF, SNAP </w:t>
      </w:r>
      <w:r w:rsidR="00CA6336">
        <w:rPr>
          <w:lang w:val="es"/>
        </w:rPr>
        <w:t>y Medicaid). Esto significa que el dinero ahorrado no contará contra estos beneficios que recibe su familia.</w:t>
      </w:r>
    </w:p>
    <w:p w14:paraId="4EE375E6" w14:textId="048571E4" w:rsidR="009561F4" w:rsidRDefault="009561F4" w:rsidP="00B26108">
      <w:pPr>
        <w:pStyle w:val="NoSpacing"/>
      </w:pPr>
    </w:p>
    <w:p w14:paraId="3979B0CC" w14:textId="0C3875CC" w:rsidR="00B26108" w:rsidRDefault="00B26108" w:rsidP="00B26108">
      <w:pPr>
        <w:pStyle w:val="NoSpacing"/>
        <w:rPr>
          <w:u w:val="single"/>
        </w:rPr>
      </w:pPr>
      <w:r w:rsidRPr="00B26108">
        <w:rPr>
          <w:b/>
          <w:bCs/>
          <w:sz w:val="23"/>
          <w:szCs w:val="23"/>
          <w:lang w:val="es"/>
        </w:rPr>
        <w:t xml:space="preserve">¿Cuál es el truco? </w:t>
      </w:r>
      <w:r w:rsidRPr="00D366F9">
        <w:rPr>
          <w:i/>
          <w:lang w:val="es"/>
        </w:rPr>
        <w:br/>
      </w:r>
      <w:r w:rsidRPr="00D366F9">
        <w:rPr>
          <w:lang w:val="es"/>
        </w:rPr>
        <w:t>¡No hay ninguno! Su escuela quiere invertir en sus estudiantes, y una de las formas más útiles de hacerlo es ahorrar para la universidad.</w:t>
      </w:r>
    </w:p>
    <w:p w14:paraId="0E6EE756" w14:textId="0C804B18" w:rsidR="004F73B2" w:rsidRDefault="004F73B2" w:rsidP="00B26108">
      <w:pPr>
        <w:pStyle w:val="NoSpacing"/>
      </w:pPr>
    </w:p>
    <w:p w14:paraId="3275CFCA" w14:textId="72B85030" w:rsidR="00B26108" w:rsidRPr="00B26108" w:rsidRDefault="00B26108" w:rsidP="00231973">
      <w:pPr>
        <w:pStyle w:val="NoSpacing"/>
        <w:rPr>
          <w:b/>
          <w:bCs/>
        </w:rPr>
      </w:pPr>
      <w:r w:rsidRPr="00B26108">
        <w:rPr>
          <w:b/>
          <w:bCs/>
          <w:lang w:val="es"/>
        </w:rPr>
        <w:t xml:space="preserve">Si tiene preguntas adicionales sobre cómo configurar o administrar un conteo de Dollars for College </w:t>
      </w:r>
      <w:r w:rsidR="002021B0">
        <w:rPr>
          <w:b/>
          <w:bCs/>
          <w:lang w:val="es"/>
        </w:rPr>
        <w:t>A</w:t>
      </w:r>
      <w:r w:rsidR="002021B0" w:rsidRPr="00B26108">
        <w:rPr>
          <w:b/>
          <w:bCs/>
          <w:lang w:val="es"/>
        </w:rPr>
        <w:t xml:space="preserve">, envíe </w:t>
      </w:r>
      <w:r>
        <w:rPr>
          <w:lang w:val="es"/>
        </w:rPr>
        <w:t xml:space="preserve"> un </w:t>
      </w:r>
      <w:r w:rsidR="00231973">
        <w:rPr>
          <w:b/>
          <w:bCs/>
          <w:lang w:val="es"/>
        </w:rPr>
        <w:t>correo electrónico al Administrador del Programa Dollars for College a</w:t>
      </w:r>
      <w:r w:rsidRPr="00B26108">
        <w:rPr>
          <w:b/>
          <w:bCs/>
          <w:lang w:val="es"/>
        </w:rPr>
        <w:t>:</w:t>
      </w:r>
      <w:hyperlink r:id="rId16" w:history="1">
        <w:r w:rsidR="00231973" w:rsidRPr="003436E4">
          <w:rPr>
            <w:rStyle w:val="Hyperlink"/>
            <w:b/>
            <w:bCs/>
            <w:lang w:val="es"/>
          </w:rPr>
          <w:t xml:space="preserve"> DollarsForCollege@unitedwaydallas.org</w:t>
        </w:r>
      </w:hyperlink>
      <w:r w:rsidR="00231973">
        <w:rPr>
          <w:rStyle w:val="Hyperlink"/>
          <w:b/>
          <w:bCs/>
          <w:lang w:val="es"/>
        </w:rPr>
        <w:t>.</w:t>
      </w:r>
    </w:p>
    <w:p w14:paraId="32029900" w14:textId="66214052" w:rsidR="00B26108" w:rsidRDefault="00B26108" w:rsidP="00B26108">
      <w:pPr>
        <w:pStyle w:val="NoSpacing"/>
      </w:pPr>
    </w:p>
    <w:sectPr w:rsidR="00B26108" w:rsidSect="0080256F">
      <w:headerReference w:type="default" r:id="rId17"/>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7905" w14:textId="77777777" w:rsidR="00AB727C" w:rsidRDefault="00AB727C" w:rsidP="00E304AC">
      <w:pPr>
        <w:spacing w:after="0" w:line="240" w:lineRule="auto"/>
      </w:pPr>
      <w:r>
        <w:rPr>
          <w:lang w:val="es"/>
        </w:rPr>
        <w:separator/>
      </w:r>
    </w:p>
  </w:endnote>
  <w:endnote w:type="continuationSeparator" w:id="0">
    <w:p w14:paraId="75D2EBD5" w14:textId="77777777" w:rsidR="00AB727C" w:rsidRDefault="00AB727C" w:rsidP="00E304AC">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1288" w14:textId="64BD1AA3" w:rsidR="00A545A8" w:rsidRDefault="00E80160">
    <w:pPr>
      <w:pStyle w:val="Footer"/>
    </w:pPr>
    <w:r>
      <w:rPr>
        <w:lang w:val="es"/>
      </w:rPr>
      <w:t>A</w:t>
    </w:r>
    <w:r>
      <w:rPr>
        <w:lang w:val="es"/>
      </w:rPr>
      <w:t>ñ</w:t>
    </w:r>
    <w:r>
      <w:rPr>
        <w:lang w:val="es"/>
      </w:rPr>
      <w:t>o de Programa 2025-2026, Actualizado 12/18/2025</w:t>
    </w:r>
    <w:r w:rsidR="0080256F">
      <w:rPr>
        <w:lang w:val="es"/>
      </w:rPr>
      <w:tab/>
    </w:r>
    <w:r w:rsidR="0080256F">
      <w:rPr>
        <w:lang w:val="es"/>
      </w:rPr>
      <w:fldChar w:fldCharType="begin"/>
    </w:r>
    <w:r w:rsidR="0080256F">
      <w:rPr>
        <w:lang w:val="es"/>
      </w:rPr>
      <w:instrText xml:space="preserve"> PAGE   \* MERGEFORMAT </w:instrText>
    </w:r>
    <w:r w:rsidR="0080256F">
      <w:rPr>
        <w:lang w:val="es"/>
      </w:rPr>
      <w:fldChar w:fldCharType="separate"/>
    </w:r>
    <w:r w:rsidR="0080256F">
      <w:rPr>
        <w:noProof/>
        <w:lang w:val="es"/>
      </w:rPr>
      <w:t>1</w:t>
    </w:r>
    <w:r w:rsidR="0080256F">
      <w:rPr>
        <w:noProof/>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CAA4" w14:textId="77777777" w:rsidR="00AB727C" w:rsidRDefault="00AB727C" w:rsidP="00E304AC">
      <w:pPr>
        <w:spacing w:after="0" w:line="240" w:lineRule="auto"/>
      </w:pPr>
      <w:r>
        <w:rPr>
          <w:lang w:val="es"/>
        </w:rPr>
        <w:separator/>
      </w:r>
    </w:p>
  </w:footnote>
  <w:footnote w:type="continuationSeparator" w:id="0">
    <w:p w14:paraId="2345FE07" w14:textId="77777777" w:rsidR="00AB727C" w:rsidRDefault="00AB727C" w:rsidP="00E304AC">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2CC7" w14:textId="07DD2FD7" w:rsidR="000D3F14" w:rsidRPr="00A545A8" w:rsidRDefault="00F326BA">
    <w:pPr>
      <w:pStyle w:val="Header"/>
      <w:rPr>
        <w:b/>
        <w:bCs/>
        <w:sz w:val="36"/>
        <w:szCs w:val="36"/>
      </w:rPr>
    </w:pPr>
    <w:r w:rsidRPr="00F326BA">
      <w:rPr>
        <w:b/>
        <w:bCs/>
        <w:noProof/>
        <w:sz w:val="36"/>
        <w:szCs w:val="36"/>
        <w:lang w:val="es"/>
      </w:rPr>
      <mc:AlternateContent>
        <mc:Choice Requires="wps">
          <w:drawing>
            <wp:anchor distT="45720" distB="45720" distL="114300" distR="114300" simplePos="0" relativeHeight="251659264" behindDoc="0" locked="0" layoutInCell="1" allowOverlap="1" wp14:anchorId="1B22B3F0" wp14:editId="334ED458">
              <wp:simplePos x="0" y="0"/>
              <wp:positionH relativeFrom="column">
                <wp:posOffset>3672840</wp:posOffset>
              </wp:positionH>
              <wp:positionV relativeFrom="paragraph">
                <wp:posOffset>161925</wp:posOffset>
              </wp:positionV>
              <wp:extent cx="3190875" cy="140462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4620"/>
                      </a:xfrm>
                      <a:prstGeom prst="rect">
                        <a:avLst/>
                      </a:prstGeom>
                      <a:solidFill>
                        <a:srgbClr val="FFFFFF"/>
                      </a:solidFill>
                      <a:ln w="9525">
                        <a:noFill/>
                        <a:miter lim="800000"/>
                        <a:headEnd/>
                        <a:tailEnd/>
                      </a:ln>
                    </wps:spPr>
                    <wps:txbx>
                      <w:txbxContent>
                        <w:p w14:paraId="36F1F8FB" w14:textId="712466BC" w:rsidR="00F326BA" w:rsidRPr="00F326BA" w:rsidRDefault="00F326BA" w:rsidP="00F326BA">
                          <w:pPr>
                            <w:jc w:val="center"/>
                            <w:rPr>
                              <w:b/>
                              <w:bCs/>
                              <w:sz w:val="32"/>
                              <w:szCs w:val="32"/>
                            </w:rPr>
                          </w:pPr>
                          <w:r w:rsidRPr="00F326BA">
                            <w:rPr>
                              <w:b/>
                              <w:sz w:val="32"/>
                              <w:szCs w:val="32"/>
                              <w:lang w:val="es"/>
                            </w:rPr>
                            <w:t>Preguntas Frecuentes (FAQs)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B22B3F0">
              <v:stroke joinstyle="miter"/>
              <v:path gradientshapeok="t" o:connecttype="rect"/>
            </v:shapetype>
            <v:shape id="Text Box 2" style="position:absolute;margin-left:289.2pt;margin-top:12.75pt;width:25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">
              <v:textbox style="mso-fit-shape-to-text:t">
                <w:txbxContent>
                  <w:p w:rsidRPr="00F326BA" w:rsidR="00F326BA" w:rsidP="00F326BA" w:rsidRDefault="00F326BA" w14:paraId="36F1F8FB" w14:textId="712466BC">
                    <w:pPr>
                      <w:bidi w:val="false"/>
                      <w:jc w:val="center"/>
                      <w:rPr>
                        <w:b/>
                        <w:bCs/>
                        <w:sz w:val="32"/>
                        <w:szCs w:val="32"/>
                      </w:rPr>
                    </w:pPr>
                    <w:r w:rsidRPr="00F326BA">
                      <w:rPr>
                        <w:b/>
                        <w:sz w:val="32"/>
                        <w:szCs w:val="32"/>
                        <w:lang w:val="es"/>
                      </w:rPr>
                      <w:t>Preguntas Frecuentes (FAQs)</w:t>
                    </w:r>
                  </w:p>
                </w:txbxContent>
              </v:textbox>
              <w10:wrap type="square"/>
            </v:shape>
          </w:pict>
        </mc:Fallback>
      </mc:AlternateContent>
    </w:r>
    <w:r>
      <w:rPr>
        <w:b/>
        <w:bCs/>
        <w:noProof/>
        <w:sz w:val="36"/>
        <w:szCs w:val="36"/>
        <w:lang w:val="es"/>
      </w:rPr>
      <w:drawing>
        <wp:inline distT="0" distB="0" distL="0" distR="0" wp14:anchorId="7663F518" wp14:editId="5FE0CCF2">
          <wp:extent cx="2971800" cy="884464"/>
          <wp:effectExtent l="0" t="0" r="0" b="0"/>
          <wp:docPr id="1" name="Picture 1" descr="Interfaz gráfica de usuar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94104" cy="891102"/>
                  </a:xfrm>
                  <a:prstGeom prst="rect">
                    <a:avLst/>
                  </a:prstGeom>
                </pic:spPr>
              </pic:pic>
            </a:graphicData>
          </a:graphic>
        </wp:inline>
      </w:drawing>
    </w:r>
    <w:r w:rsidR="00A545A8">
      <w:rPr>
        <w:b/>
        <w:bCs/>
        <w:sz w:val="36"/>
        <w:szCs w:val="36"/>
        <w:lang w:val="es"/>
      </w:rPr>
      <w:tab/>
    </w:r>
  </w:p>
  <w:p w14:paraId="2B6F6F8B" w14:textId="77777777" w:rsidR="00A545A8" w:rsidRDefault="00A54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F6B"/>
    <w:multiLevelType w:val="hybridMultilevel"/>
    <w:tmpl w:val="2A705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70A0E"/>
    <w:multiLevelType w:val="hybridMultilevel"/>
    <w:tmpl w:val="CC2A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F0A29"/>
    <w:multiLevelType w:val="hybridMultilevel"/>
    <w:tmpl w:val="DCECD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1E400B"/>
    <w:multiLevelType w:val="hybridMultilevel"/>
    <w:tmpl w:val="1CCC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371F5"/>
    <w:multiLevelType w:val="hybridMultilevel"/>
    <w:tmpl w:val="26748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B02011"/>
    <w:multiLevelType w:val="multilevel"/>
    <w:tmpl w:val="BCC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786A75"/>
    <w:multiLevelType w:val="hybridMultilevel"/>
    <w:tmpl w:val="C0BA1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8638329">
    <w:abstractNumId w:val="1"/>
  </w:num>
  <w:num w:numId="2" w16cid:durableId="1560943101">
    <w:abstractNumId w:val="5"/>
  </w:num>
  <w:num w:numId="3" w16cid:durableId="583614570">
    <w:abstractNumId w:val="3"/>
  </w:num>
  <w:num w:numId="4" w16cid:durableId="1533494116">
    <w:abstractNumId w:val="2"/>
  </w:num>
  <w:num w:numId="5" w16cid:durableId="1564214331">
    <w:abstractNumId w:val="6"/>
  </w:num>
  <w:num w:numId="6" w16cid:durableId="1461846871">
    <w:abstractNumId w:val="4"/>
  </w:num>
  <w:num w:numId="7" w16cid:durableId="176811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50"/>
    <w:rsid w:val="00021BFB"/>
    <w:rsid w:val="000435A4"/>
    <w:rsid w:val="0005628B"/>
    <w:rsid w:val="00074A27"/>
    <w:rsid w:val="000755BC"/>
    <w:rsid w:val="00092033"/>
    <w:rsid w:val="00093E50"/>
    <w:rsid w:val="000A7585"/>
    <w:rsid w:val="000B367F"/>
    <w:rsid w:val="000C11C2"/>
    <w:rsid w:val="000C3059"/>
    <w:rsid w:val="000C478D"/>
    <w:rsid w:val="000D3F14"/>
    <w:rsid w:val="000E5331"/>
    <w:rsid w:val="000E76AC"/>
    <w:rsid w:val="00102262"/>
    <w:rsid w:val="00104A70"/>
    <w:rsid w:val="001338E8"/>
    <w:rsid w:val="00133EA0"/>
    <w:rsid w:val="00141B61"/>
    <w:rsid w:val="00150D86"/>
    <w:rsid w:val="0016139C"/>
    <w:rsid w:val="00181E14"/>
    <w:rsid w:val="00182F57"/>
    <w:rsid w:val="00196D4F"/>
    <w:rsid w:val="001A1030"/>
    <w:rsid w:val="001B189F"/>
    <w:rsid w:val="001C13FB"/>
    <w:rsid w:val="001C5981"/>
    <w:rsid w:val="001C742F"/>
    <w:rsid w:val="001D54D7"/>
    <w:rsid w:val="001F50C8"/>
    <w:rsid w:val="001F60CA"/>
    <w:rsid w:val="002008E5"/>
    <w:rsid w:val="002021B0"/>
    <w:rsid w:val="00214560"/>
    <w:rsid w:val="00217541"/>
    <w:rsid w:val="00231973"/>
    <w:rsid w:val="002372A4"/>
    <w:rsid w:val="00251743"/>
    <w:rsid w:val="00262B7C"/>
    <w:rsid w:val="00263643"/>
    <w:rsid w:val="00277366"/>
    <w:rsid w:val="00280291"/>
    <w:rsid w:val="00282374"/>
    <w:rsid w:val="002A39A1"/>
    <w:rsid w:val="002A7707"/>
    <w:rsid w:val="002A7A57"/>
    <w:rsid w:val="002B4B26"/>
    <w:rsid w:val="002C0DFF"/>
    <w:rsid w:val="002C1155"/>
    <w:rsid w:val="002D1C6C"/>
    <w:rsid w:val="00310C6F"/>
    <w:rsid w:val="00326DF5"/>
    <w:rsid w:val="003319DD"/>
    <w:rsid w:val="00347DD5"/>
    <w:rsid w:val="00350282"/>
    <w:rsid w:val="00353B59"/>
    <w:rsid w:val="00387CDD"/>
    <w:rsid w:val="003A7BAE"/>
    <w:rsid w:val="003B79E6"/>
    <w:rsid w:val="003C5974"/>
    <w:rsid w:val="003F2A23"/>
    <w:rsid w:val="004025CF"/>
    <w:rsid w:val="00402D42"/>
    <w:rsid w:val="00403251"/>
    <w:rsid w:val="00406CD4"/>
    <w:rsid w:val="004124E7"/>
    <w:rsid w:val="00414C93"/>
    <w:rsid w:val="00456656"/>
    <w:rsid w:val="00465B7D"/>
    <w:rsid w:val="004733F7"/>
    <w:rsid w:val="00485F19"/>
    <w:rsid w:val="004939A2"/>
    <w:rsid w:val="004B6F19"/>
    <w:rsid w:val="004C1DFA"/>
    <w:rsid w:val="004E5D6B"/>
    <w:rsid w:val="004E6D7C"/>
    <w:rsid w:val="004F2179"/>
    <w:rsid w:val="004F25C4"/>
    <w:rsid w:val="004F70CC"/>
    <w:rsid w:val="004F73B2"/>
    <w:rsid w:val="005017A3"/>
    <w:rsid w:val="005066B9"/>
    <w:rsid w:val="005231B4"/>
    <w:rsid w:val="00553DF1"/>
    <w:rsid w:val="00560F02"/>
    <w:rsid w:val="00564D0E"/>
    <w:rsid w:val="0057218C"/>
    <w:rsid w:val="00581215"/>
    <w:rsid w:val="0058281C"/>
    <w:rsid w:val="00585C7C"/>
    <w:rsid w:val="0058603B"/>
    <w:rsid w:val="00590C6D"/>
    <w:rsid w:val="00596225"/>
    <w:rsid w:val="00597787"/>
    <w:rsid w:val="005A4ADF"/>
    <w:rsid w:val="005D7BC1"/>
    <w:rsid w:val="00603757"/>
    <w:rsid w:val="0061002D"/>
    <w:rsid w:val="0061194A"/>
    <w:rsid w:val="0061244A"/>
    <w:rsid w:val="006130F2"/>
    <w:rsid w:val="00620B4B"/>
    <w:rsid w:val="00637E11"/>
    <w:rsid w:val="00644E85"/>
    <w:rsid w:val="00664CE2"/>
    <w:rsid w:val="006667B0"/>
    <w:rsid w:val="00666893"/>
    <w:rsid w:val="00671051"/>
    <w:rsid w:val="00676DBD"/>
    <w:rsid w:val="006A2244"/>
    <w:rsid w:val="006A28AF"/>
    <w:rsid w:val="006C1C24"/>
    <w:rsid w:val="006C4B1C"/>
    <w:rsid w:val="006C4C44"/>
    <w:rsid w:val="006E037B"/>
    <w:rsid w:val="006E11BF"/>
    <w:rsid w:val="006F08D4"/>
    <w:rsid w:val="006F333C"/>
    <w:rsid w:val="00717D3A"/>
    <w:rsid w:val="00730B78"/>
    <w:rsid w:val="00761B26"/>
    <w:rsid w:val="007716CA"/>
    <w:rsid w:val="00782AB7"/>
    <w:rsid w:val="00795A1C"/>
    <w:rsid w:val="007A1690"/>
    <w:rsid w:val="007B6B83"/>
    <w:rsid w:val="007B7CE4"/>
    <w:rsid w:val="007C52B8"/>
    <w:rsid w:val="007E0D79"/>
    <w:rsid w:val="007E311C"/>
    <w:rsid w:val="007F41FC"/>
    <w:rsid w:val="0080256F"/>
    <w:rsid w:val="00804D0B"/>
    <w:rsid w:val="00813DF3"/>
    <w:rsid w:val="00814A5E"/>
    <w:rsid w:val="00823CD7"/>
    <w:rsid w:val="00835617"/>
    <w:rsid w:val="00862824"/>
    <w:rsid w:val="00865E08"/>
    <w:rsid w:val="00873B0B"/>
    <w:rsid w:val="00877958"/>
    <w:rsid w:val="00893B84"/>
    <w:rsid w:val="008A5673"/>
    <w:rsid w:val="008B7893"/>
    <w:rsid w:val="008C0242"/>
    <w:rsid w:val="008C044B"/>
    <w:rsid w:val="008C294E"/>
    <w:rsid w:val="008C7286"/>
    <w:rsid w:val="008D140E"/>
    <w:rsid w:val="008D147F"/>
    <w:rsid w:val="008D2A1B"/>
    <w:rsid w:val="008D5ADC"/>
    <w:rsid w:val="008D621A"/>
    <w:rsid w:val="008E4703"/>
    <w:rsid w:val="008F2C92"/>
    <w:rsid w:val="00915AEA"/>
    <w:rsid w:val="00922E36"/>
    <w:rsid w:val="00932AC1"/>
    <w:rsid w:val="00934A92"/>
    <w:rsid w:val="00937329"/>
    <w:rsid w:val="009561F4"/>
    <w:rsid w:val="0098410B"/>
    <w:rsid w:val="00995F9E"/>
    <w:rsid w:val="009A0D6F"/>
    <w:rsid w:val="009B52A3"/>
    <w:rsid w:val="009B5B4D"/>
    <w:rsid w:val="009C560A"/>
    <w:rsid w:val="009F4EAC"/>
    <w:rsid w:val="00A13468"/>
    <w:rsid w:val="00A34D5D"/>
    <w:rsid w:val="00A374B5"/>
    <w:rsid w:val="00A40ECD"/>
    <w:rsid w:val="00A530F2"/>
    <w:rsid w:val="00A545A8"/>
    <w:rsid w:val="00A909CF"/>
    <w:rsid w:val="00AB727C"/>
    <w:rsid w:val="00AD7E7D"/>
    <w:rsid w:val="00AF2631"/>
    <w:rsid w:val="00AF5FE2"/>
    <w:rsid w:val="00AF7227"/>
    <w:rsid w:val="00B04FAE"/>
    <w:rsid w:val="00B10EC3"/>
    <w:rsid w:val="00B130EB"/>
    <w:rsid w:val="00B200E4"/>
    <w:rsid w:val="00B250FD"/>
    <w:rsid w:val="00B26108"/>
    <w:rsid w:val="00B42364"/>
    <w:rsid w:val="00B455E0"/>
    <w:rsid w:val="00B55137"/>
    <w:rsid w:val="00B81162"/>
    <w:rsid w:val="00B87C07"/>
    <w:rsid w:val="00B87FEA"/>
    <w:rsid w:val="00B906F5"/>
    <w:rsid w:val="00B92619"/>
    <w:rsid w:val="00B92789"/>
    <w:rsid w:val="00B95974"/>
    <w:rsid w:val="00BA1841"/>
    <w:rsid w:val="00BA3825"/>
    <w:rsid w:val="00BB3C0D"/>
    <w:rsid w:val="00BD3D12"/>
    <w:rsid w:val="00BD7EEC"/>
    <w:rsid w:val="00BE4C7E"/>
    <w:rsid w:val="00BE7DAB"/>
    <w:rsid w:val="00BF4CA3"/>
    <w:rsid w:val="00BF6971"/>
    <w:rsid w:val="00C16C7B"/>
    <w:rsid w:val="00C249D9"/>
    <w:rsid w:val="00C3148F"/>
    <w:rsid w:val="00C31D6E"/>
    <w:rsid w:val="00C37095"/>
    <w:rsid w:val="00C7591A"/>
    <w:rsid w:val="00C871F2"/>
    <w:rsid w:val="00C97F69"/>
    <w:rsid w:val="00CA6336"/>
    <w:rsid w:val="00CA718C"/>
    <w:rsid w:val="00CB44E3"/>
    <w:rsid w:val="00CD5B02"/>
    <w:rsid w:val="00CE0F8C"/>
    <w:rsid w:val="00CE1F8F"/>
    <w:rsid w:val="00D0745F"/>
    <w:rsid w:val="00D07507"/>
    <w:rsid w:val="00D249D9"/>
    <w:rsid w:val="00D27D4E"/>
    <w:rsid w:val="00D326F8"/>
    <w:rsid w:val="00D366F9"/>
    <w:rsid w:val="00D411A2"/>
    <w:rsid w:val="00D447CC"/>
    <w:rsid w:val="00D52CC4"/>
    <w:rsid w:val="00D83795"/>
    <w:rsid w:val="00D95ACF"/>
    <w:rsid w:val="00D9601A"/>
    <w:rsid w:val="00D97F82"/>
    <w:rsid w:val="00DA0444"/>
    <w:rsid w:val="00DB622B"/>
    <w:rsid w:val="00DC6053"/>
    <w:rsid w:val="00DD7ABA"/>
    <w:rsid w:val="00DE4B04"/>
    <w:rsid w:val="00DF337C"/>
    <w:rsid w:val="00E07A91"/>
    <w:rsid w:val="00E142AC"/>
    <w:rsid w:val="00E304AC"/>
    <w:rsid w:val="00E64423"/>
    <w:rsid w:val="00E77E66"/>
    <w:rsid w:val="00E80160"/>
    <w:rsid w:val="00E93FCC"/>
    <w:rsid w:val="00EA099D"/>
    <w:rsid w:val="00EA5C7F"/>
    <w:rsid w:val="00EA730C"/>
    <w:rsid w:val="00ED12B4"/>
    <w:rsid w:val="00ED6660"/>
    <w:rsid w:val="00EE0B8D"/>
    <w:rsid w:val="00F01FE2"/>
    <w:rsid w:val="00F04E23"/>
    <w:rsid w:val="00F25231"/>
    <w:rsid w:val="00F3263C"/>
    <w:rsid w:val="00F326BA"/>
    <w:rsid w:val="00F43828"/>
    <w:rsid w:val="00F50E99"/>
    <w:rsid w:val="00F51411"/>
    <w:rsid w:val="00F517B8"/>
    <w:rsid w:val="00F627E9"/>
    <w:rsid w:val="00F65F37"/>
    <w:rsid w:val="00F70EE0"/>
    <w:rsid w:val="00F96601"/>
    <w:rsid w:val="00FA4F79"/>
    <w:rsid w:val="00FA6850"/>
    <w:rsid w:val="00FD1FC0"/>
    <w:rsid w:val="00FD3BA8"/>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0D7BBD"/>
  <w15:docId w15:val="{122E929B-45D3-45B7-8A27-EAD8E07D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B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4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23"/>
  </w:style>
  <w:style w:type="paragraph" w:styleId="ListParagraph">
    <w:name w:val="List Paragraph"/>
    <w:basedOn w:val="Normal"/>
    <w:uiPriority w:val="34"/>
    <w:qFormat/>
    <w:rsid w:val="001B189F"/>
    <w:pPr>
      <w:ind w:left="720"/>
      <w:contextualSpacing/>
    </w:pPr>
  </w:style>
  <w:style w:type="character" w:styleId="Hyperlink">
    <w:name w:val="Hyperlink"/>
    <w:basedOn w:val="DefaultParagraphFont"/>
    <w:uiPriority w:val="99"/>
    <w:unhideWhenUsed/>
    <w:rsid w:val="00D97F82"/>
    <w:rPr>
      <w:color w:val="0563C1" w:themeColor="hyperlink"/>
      <w:u w:val="single"/>
    </w:rPr>
  </w:style>
  <w:style w:type="character" w:customStyle="1" w:styleId="UnresolvedMention1">
    <w:name w:val="Unresolved Mention1"/>
    <w:basedOn w:val="DefaultParagraphFont"/>
    <w:uiPriority w:val="99"/>
    <w:semiHidden/>
    <w:unhideWhenUsed/>
    <w:rsid w:val="00D97F82"/>
    <w:rPr>
      <w:color w:val="808080"/>
      <w:shd w:val="clear" w:color="auto" w:fill="E6E6E6"/>
    </w:rPr>
  </w:style>
  <w:style w:type="character" w:styleId="FollowedHyperlink">
    <w:name w:val="FollowedHyperlink"/>
    <w:basedOn w:val="DefaultParagraphFont"/>
    <w:uiPriority w:val="99"/>
    <w:semiHidden/>
    <w:unhideWhenUsed/>
    <w:rsid w:val="00D97F82"/>
    <w:rPr>
      <w:color w:val="954F72" w:themeColor="followedHyperlink"/>
      <w:u w:val="single"/>
    </w:rPr>
  </w:style>
  <w:style w:type="character" w:styleId="CommentReference">
    <w:name w:val="annotation reference"/>
    <w:basedOn w:val="DefaultParagraphFont"/>
    <w:uiPriority w:val="99"/>
    <w:semiHidden/>
    <w:unhideWhenUsed/>
    <w:rsid w:val="004733F7"/>
    <w:rPr>
      <w:sz w:val="16"/>
      <w:szCs w:val="16"/>
    </w:rPr>
  </w:style>
  <w:style w:type="paragraph" w:styleId="CommentText">
    <w:name w:val="annotation text"/>
    <w:basedOn w:val="Normal"/>
    <w:link w:val="CommentTextChar"/>
    <w:uiPriority w:val="99"/>
    <w:semiHidden/>
    <w:unhideWhenUsed/>
    <w:rsid w:val="004733F7"/>
    <w:pPr>
      <w:spacing w:line="240" w:lineRule="auto"/>
    </w:pPr>
    <w:rPr>
      <w:sz w:val="20"/>
      <w:szCs w:val="20"/>
    </w:rPr>
  </w:style>
  <w:style w:type="character" w:customStyle="1" w:styleId="CommentTextChar">
    <w:name w:val="Comment Text Char"/>
    <w:basedOn w:val="DefaultParagraphFont"/>
    <w:link w:val="CommentText"/>
    <w:uiPriority w:val="99"/>
    <w:semiHidden/>
    <w:rsid w:val="004733F7"/>
    <w:rPr>
      <w:sz w:val="20"/>
      <w:szCs w:val="20"/>
    </w:rPr>
  </w:style>
  <w:style w:type="paragraph" w:styleId="CommentSubject">
    <w:name w:val="annotation subject"/>
    <w:basedOn w:val="CommentText"/>
    <w:next w:val="CommentText"/>
    <w:link w:val="CommentSubjectChar"/>
    <w:uiPriority w:val="99"/>
    <w:semiHidden/>
    <w:unhideWhenUsed/>
    <w:rsid w:val="004733F7"/>
    <w:rPr>
      <w:b/>
      <w:bCs/>
    </w:rPr>
  </w:style>
  <w:style w:type="character" w:customStyle="1" w:styleId="CommentSubjectChar">
    <w:name w:val="Comment Subject Char"/>
    <w:basedOn w:val="CommentTextChar"/>
    <w:link w:val="CommentSubject"/>
    <w:uiPriority w:val="99"/>
    <w:semiHidden/>
    <w:rsid w:val="004733F7"/>
    <w:rPr>
      <w:b/>
      <w:bCs/>
      <w:sz w:val="20"/>
      <w:szCs w:val="20"/>
    </w:rPr>
  </w:style>
  <w:style w:type="paragraph" w:styleId="BalloonText">
    <w:name w:val="Balloon Text"/>
    <w:basedOn w:val="Normal"/>
    <w:link w:val="BalloonTextChar"/>
    <w:uiPriority w:val="99"/>
    <w:semiHidden/>
    <w:unhideWhenUsed/>
    <w:rsid w:val="00473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F7"/>
    <w:rPr>
      <w:rFonts w:ascii="Tahoma" w:hAnsi="Tahoma" w:cs="Tahoma"/>
      <w:sz w:val="16"/>
      <w:szCs w:val="16"/>
    </w:rPr>
  </w:style>
  <w:style w:type="character" w:styleId="UnresolvedMention">
    <w:name w:val="Unresolved Mention"/>
    <w:basedOn w:val="DefaultParagraphFont"/>
    <w:uiPriority w:val="99"/>
    <w:semiHidden/>
    <w:unhideWhenUsed/>
    <w:rsid w:val="00666893"/>
    <w:rPr>
      <w:color w:val="808080"/>
      <w:shd w:val="clear" w:color="auto" w:fill="E6E6E6"/>
    </w:rPr>
  </w:style>
  <w:style w:type="paragraph" w:styleId="Footer">
    <w:name w:val="footer"/>
    <w:basedOn w:val="Normal"/>
    <w:link w:val="FooterChar"/>
    <w:uiPriority w:val="99"/>
    <w:unhideWhenUsed/>
    <w:rsid w:val="00E30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AC"/>
  </w:style>
  <w:style w:type="paragraph" w:styleId="NoSpacing">
    <w:name w:val="No Spacing"/>
    <w:uiPriority w:val="1"/>
    <w:qFormat/>
    <w:rsid w:val="00862824"/>
    <w:pPr>
      <w:spacing w:after="0" w:line="240" w:lineRule="auto"/>
    </w:pPr>
  </w:style>
  <w:style w:type="character" w:styleId="PlaceholderText">
    <w:name w:val="Placeholder Text"/>
    <w:basedOn w:val="DefaultParagraphFont"/>
    <w:uiPriority w:val="99"/>
    <w:semiHidden/>
    <w:rsid w:val="00FD3B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7741">
      <w:bodyDiv w:val="1"/>
      <w:marLeft w:val="0"/>
      <w:marRight w:val="0"/>
      <w:marTop w:val="0"/>
      <w:marBottom w:val="0"/>
      <w:divBdr>
        <w:top w:val="none" w:sz="0" w:space="0" w:color="auto"/>
        <w:left w:val="none" w:sz="0" w:space="0" w:color="auto"/>
        <w:bottom w:val="none" w:sz="0" w:space="0" w:color="auto"/>
        <w:right w:val="none" w:sz="0" w:space="0" w:color="auto"/>
      </w:divBdr>
    </w:div>
    <w:div w:id="508914731">
      <w:bodyDiv w:val="1"/>
      <w:marLeft w:val="0"/>
      <w:marRight w:val="0"/>
      <w:marTop w:val="0"/>
      <w:marBottom w:val="0"/>
      <w:divBdr>
        <w:top w:val="none" w:sz="0" w:space="0" w:color="auto"/>
        <w:left w:val="none" w:sz="0" w:space="0" w:color="auto"/>
        <w:bottom w:val="none" w:sz="0" w:space="0" w:color="auto"/>
        <w:right w:val="none" w:sz="0" w:space="0" w:color="auto"/>
      </w:divBdr>
    </w:div>
    <w:div w:id="517937755">
      <w:bodyDiv w:val="1"/>
      <w:marLeft w:val="0"/>
      <w:marRight w:val="0"/>
      <w:marTop w:val="0"/>
      <w:marBottom w:val="0"/>
      <w:divBdr>
        <w:top w:val="none" w:sz="0" w:space="0" w:color="auto"/>
        <w:left w:val="none" w:sz="0" w:space="0" w:color="auto"/>
        <w:bottom w:val="none" w:sz="0" w:space="0" w:color="auto"/>
        <w:right w:val="none" w:sz="0" w:space="0" w:color="auto"/>
      </w:divBdr>
    </w:div>
    <w:div w:id="524750479">
      <w:bodyDiv w:val="1"/>
      <w:marLeft w:val="0"/>
      <w:marRight w:val="0"/>
      <w:marTop w:val="0"/>
      <w:marBottom w:val="0"/>
      <w:divBdr>
        <w:top w:val="none" w:sz="0" w:space="0" w:color="auto"/>
        <w:left w:val="none" w:sz="0" w:space="0" w:color="auto"/>
        <w:bottom w:val="none" w:sz="0" w:space="0" w:color="auto"/>
        <w:right w:val="none" w:sz="0" w:space="0" w:color="auto"/>
      </w:divBdr>
    </w:div>
    <w:div w:id="802818558">
      <w:bodyDiv w:val="1"/>
      <w:marLeft w:val="0"/>
      <w:marRight w:val="0"/>
      <w:marTop w:val="0"/>
      <w:marBottom w:val="0"/>
      <w:divBdr>
        <w:top w:val="none" w:sz="0" w:space="0" w:color="auto"/>
        <w:left w:val="none" w:sz="0" w:space="0" w:color="auto"/>
        <w:bottom w:val="none" w:sz="0" w:space="0" w:color="auto"/>
        <w:right w:val="none" w:sz="0" w:space="0" w:color="auto"/>
      </w:divBdr>
    </w:div>
    <w:div w:id="1021247524">
      <w:bodyDiv w:val="1"/>
      <w:marLeft w:val="0"/>
      <w:marRight w:val="0"/>
      <w:marTop w:val="0"/>
      <w:marBottom w:val="0"/>
      <w:divBdr>
        <w:top w:val="none" w:sz="0" w:space="0" w:color="auto"/>
        <w:left w:val="none" w:sz="0" w:space="0" w:color="auto"/>
        <w:bottom w:val="none" w:sz="0" w:space="0" w:color="auto"/>
        <w:right w:val="none" w:sz="0" w:space="0" w:color="auto"/>
      </w:divBdr>
    </w:div>
    <w:div w:id="1129592619">
      <w:bodyDiv w:val="1"/>
      <w:marLeft w:val="0"/>
      <w:marRight w:val="0"/>
      <w:marTop w:val="0"/>
      <w:marBottom w:val="0"/>
      <w:divBdr>
        <w:top w:val="none" w:sz="0" w:space="0" w:color="auto"/>
        <w:left w:val="none" w:sz="0" w:space="0" w:color="auto"/>
        <w:bottom w:val="none" w:sz="0" w:space="0" w:color="auto"/>
        <w:right w:val="none" w:sz="0" w:space="0" w:color="auto"/>
      </w:divBdr>
    </w:div>
    <w:div w:id="1509097752">
      <w:bodyDiv w:val="1"/>
      <w:marLeft w:val="0"/>
      <w:marRight w:val="0"/>
      <w:marTop w:val="0"/>
      <w:marBottom w:val="0"/>
      <w:divBdr>
        <w:top w:val="none" w:sz="0" w:space="0" w:color="auto"/>
        <w:left w:val="none" w:sz="0" w:space="0" w:color="auto"/>
        <w:bottom w:val="none" w:sz="0" w:space="0" w:color="auto"/>
        <w:right w:val="none" w:sz="0" w:space="0" w:color="auto"/>
      </w:divBdr>
    </w:div>
    <w:div w:id="1648391963">
      <w:bodyDiv w:val="1"/>
      <w:marLeft w:val="0"/>
      <w:marRight w:val="0"/>
      <w:marTop w:val="0"/>
      <w:marBottom w:val="0"/>
      <w:divBdr>
        <w:top w:val="none" w:sz="0" w:space="0" w:color="auto"/>
        <w:left w:val="none" w:sz="0" w:space="0" w:color="auto"/>
        <w:bottom w:val="none" w:sz="0" w:space="0" w:color="auto"/>
        <w:right w:val="none" w:sz="0" w:space="0" w:color="auto"/>
      </w:divBdr>
    </w:div>
    <w:div w:id="19558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lars4College.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529.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llarsForCollege@unitedwaydalla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529.org/" TargetMode="External"/><Relationship Id="rId5" Type="http://schemas.openxmlformats.org/officeDocument/2006/relationships/numbering" Target="numbering.xml"/><Relationship Id="rId15" Type="http://schemas.openxmlformats.org/officeDocument/2006/relationships/hyperlink" Target="https://my529.org/performance-retur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lars4Colle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A7F5ABCCF9046AE259B5DDB4DC2A6" ma:contentTypeVersion="12" ma:contentTypeDescription="Create a new document." ma:contentTypeScope="" ma:versionID="a5e679ed109e4f589fe18676d3b329a6">
  <xsd:schema xmlns:xsd="http://www.w3.org/2001/XMLSchema" xmlns:xs="http://www.w3.org/2001/XMLSchema" xmlns:p="http://schemas.microsoft.com/office/2006/metadata/properties" xmlns:ns2="7bf9bb76-5267-44c3-ad4e-e862b8a2d24a" xmlns:ns3="6e4df223-fec8-4db5-8eba-7b8f32eae045" targetNamespace="http://schemas.microsoft.com/office/2006/metadata/properties" ma:root="true" ma:fieldsID="6a84b238cb7f7a456d01f8951fe9b580" ns2:_="" ns3:_="">
    <xsd:import namespace="7bf9bb76-5267-44c3-ad4e-e862b8a2d24a"/>
    <xsd:import namespace="6e4df223-fec8-4db5-8eba-7b8f32eae0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9bb76-5267-44c3-ad4e-e862b8a2d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df223-fec8-4db5-8eba-7b8f32eae0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49A5-698D-4004-8B48-FF1F12D95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9bb76-5267-44c3-ad4e-e862b8a2d24a"/>
    <ds:schemaRef ds:uri="6e4df223-fec8-4db5-8eba-7b8f32eae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4F720-4698-4C64-B77F-E15839B6E786}">
  <ds:schemaRefs>
    <ds:schemaRef ds:uri="http://schemas.microsoft.com/sharepoint/v3/contenttype/forms"/>
  </ds:schemaRefs>
</ds:datastoreItem>
</file>

<file path=customXml/itemProps3.xml><?xml version="1.0" encoding="utf-8"?>
<ds:datastoreItem xmlns:ds="http://schemas.openxmlformats.org/officeDocument/2006/customXml" ds:itemID="{178319AA-1FFB-4B5A-8736-35D186B1ED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FC7694-A4BE-4F6E-A13D-F18B1E35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Mark</dc:creator>
  <dc:description/>
  <cp:lastModifiedBy>Rubi Hernandez</cp:lastModifiedBy>
  <cp:revision>2</cp:revision>
  <cp:lastPrinted>2019-08-06T20:28:00Z</cp:lastPrinted>
  <dcterms:created xsi:type="dcterms:W3CDTF">2026-01-05T17:14:00Z</dcterms:created>
  <dcterms:modified xsi:type="dcterms:W3CDTF">2026-01-05T17:14:00Z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0x010100A69A7F5ABCCF9046AE259B5DDB4DC2A6</vt:lpwstr>
  </property>
</Properties>
</file>